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408A" w14:textId="61A825F8" w:rsidR="00E31201" w:rsidRPr="00E31201" w:rsidRDefault="00E31201" w:rsidP="00E31201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DOA SOP </w:t>
      </w:r>
      <w:r w:rsidR="0007723A">
        <w:rPr>
          <w:rFonts w:ascii="Arial" w:hAnsi="Arial" w:cs="Arial"/>
          <w:b/>
          <w:color w:val="auto"/>
          <w:sz w:val="24"/>
          <w:szCs w:val="24"/>
        </w:rPr>
        <w:t xml:space="preserve">- </w:t>
      </w:r>
      <w:r w:rsidRPr="00E31201">
        <w:rPr>
          <w:rFonts w:ascii="Arial" w:hAnsi="Arial" w:cs="Arial"/>
          <w:b/>
          <w:color w:val="auto"/>
          <w:sz w:val="24"/>
          <w:szCs w:val="24"/>
        </w:rPr>
        <w:t>Completion of Annexes A</w:t>
      </w:r>
      <w:r w:rsidR="00155B9E">
        <w:rPr>
          <w:rFonts w:ascii="Arial" w:hAnsi="Arial" w:cs="Arial"/>
          <w:b/>
          <w:color w:val="auto"/>
          <w:sz w:val="24"/>
          <w:szCs w:val="24"/>
        </w:rPr>
        <w:t>,</w:t>
      </w:r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 B</w:t>
      </w:r>
      <w:r w:rsidR="00155B9E">
        <w:rPr>
          <w:rFonts w:ascii="Arial" w:hAnsi="Arial" w:cs="Arial"/>
          <w:b/>
          <w:color w:val="auto"/>
          <w:sz w:val="24"/>
          <w:szCs w:val="24"/>
        </w:rPr>
        <w:t>,</w:t>
      </w:r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 C &amp; D</w:t>
      </w:r>
      <w:r w:rsidRPr="00E31201">
        <w:rPr>
          <w:rFonts w:ascii="Arial" w:hAnsi="Arial" w:cs="Arial"/>
          <w:b/>
          <w:color w:val="auto"/>
          <w:sz w:val="24"/>
          <w:szCs w:val="24"/>
        </w:rPr>
        <w:br/>
      </w:r>
      <w:r w:rsidRPr="00E31201">
        <w:rPr>
          <w:rFonts w:ascii="Arial" w:hAnsi="Arial" w:cs="Arial"/>
          <w:b/>
          <w:color w:val="auto"/>
          <w:sz w:val="24"/>
          <w:szCs w:val="24"/>
        </w:rPr>
        <w:br/>
        <w:t>General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C40835">
        <w:rPr>
          <w:rFonts w:ascii="Arial" w:hAnsi="Arial" w:cs="Arial"/>
          <w:b/>
          <w:color w:val="auto"/>
          <w:sz w:val="24"/>
          <w:szCs w:val="24"/>
        </w:rPr>
        <w:t>Sub-Delegation</w:t>
      </w:r>
    </w:p>
    <w:p w14:paraId="1117B10C" w14:textId="6FFF0539" w:rsidR="001C0A14" w:rsidRPr="00C40835" w:rsidRDefault="00E31201" w:rsidP="00140152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31201">
        <w:rPr>
          <w:rFonts w:ascii="Arial" w:hAnsi="Arial" w:cs="Arial"/>
          <w:color w:val="auto"/>
          <w:sz w:val="24"/>
          <w:szCs w:val="24"/>
        </w:rPr>
        <w:t xml:space="preserve">Subject to identified limits, positions listed in Table 1 </w:t>
      </w:r>
      <w:r w:rsidR="00727240">
        <w:rPr>
          <w:rFonts w:ascii="Arial" w:hAnsi="Arial" w:cs="Arial"/>
          <w:color w:val="auto"/>
          <w:sz w:val="24"/>
          <w:szCs w:val="24"/>
        </w:rPr>
        <w:t xml:space="preserve">- </w:t>
      </w:r>
      <w:r w:rsidRPr="00E31201">
        <w:rPr>
          <w:rFonts w:ascii="Arial" w:hAnsi="Arial" w:cs="Arial"/>
          <w:color w:val="auto"/>
          <w:sz w:val="24"/>
          <w:szCs w:val="24"/>
        </w:rPr>
        <w:t>Bases, Wings, Ships, Deployed Operations, Command Funds, Branch and Regimental Funds</w:t>
      </w:r>
      <w:r w:rsidR="008622B0">
        <w:rPr>
          <w:rFonts w:ascii="Arial" w:hAnsi="Arial" w:cs="Arial"/>
          <w:color w:val="auto"/>
          <w:sz w:val="24"/>
          <w:szCs w:val="24"/>
        </w:rPr>
        <w:t xml:space="preserve"> (Unit/Entity Authorities)</w:t>
      </w:r>
      <w:r w:rsidR="00FA31B4">
        <w:rPr>
          <w:rFonts w:ascii="Arial" w:hAnsi="Arial" w:cs="Arial"/>
          <w:color w:val="auto"/>
          <w:sz w:val="24"/>
          <w:szCs w:val="24"/>
        </w:rPr>
        <w:t xml:space="preserve"> </w:t>
      </w:r>
      <w:r w:rsidRPr="00E31201">
        <w:rPr>
          <w:rFonts w:ascii="Arial" w:hAnsi="Arial" w:cs="Arial"/>
          <w:color w:val="auto"/>
          <w:sz w:val="24"/>
          <w:szCs w:val="24"/>
        </w:rPr>
        <w:t xml:space="preserve">and </w:t>
      </w:r>
      <w:r w:rsidR="00727240">
        <w:rPr>
          <w:rFonts w:ascii="Arial" w:hAnsi="Arial" w:cs="Arial"/>
          <w:color w:val="auto"/>
          <w:sz w:val="24"/>
          <w:szCs w:val="24"/>
        </w:rPr>
        <w:t xml:space="preserve">positions listed in Table 2 </w:t>
      </w:r>
      <w:r w:rsidR="00280F7A">
        <w:rPr>
          <w:rFonts w:ascii="Arial" w:hAnsi="Arial" w:cs="Arial"/>
          <w:color w:val="auto"/>
          <w:sz w:val="24"/>
          <w:szCs w:val="24"/>
        </w:rPr>
        <w:t xml:space="preserve">- </w:t>
      </w:r>
      <w:r w:rsidR="00727240" w:rsidRPr="00727240">
        <w:rPr>
          <w:rFonts w:ascii="Arial" w:hAnsi="Arial" w:cs="Arial"/>
          <w:color w:val="auto"/>
          <w:sz w:val="24"/>
          <w:szCs w:val="24"/>
        </w:rPr>
        <w:t>CFMWS and Central Funds</w:t>
      </w:r>
      <w:r w:rsidR="00973ACE">
        <w:rPr>
          <w:rFonts w:ascii="Arial" w:hAnsi="Arial" w:cs="Arial"/>
          <w:color w:val="auto"/>
          <w:sz w:val="24"/>
          <w:szCs w:val="24"/>
        </w:rPr>
        <w:t xml:space="preserve"> (Divisions)</w:t>
      </w:r>
      <w:r w:rsidRPr="00E31201">
        <w:rPr>
          <w:rFonts w:ascii="Arial" w:hAnsi="Arial" w:cs="Arial"/>
          <w:color w:val="auto"/>
          <w:sz w:val="24"/>
          <w:szCs w:val="24"/>
        </w:rPr>
        <w:t xml:space="preserve"> may delegate their authority to assist them in administering their NPP responsibilities.  </w:t>
      </w:r>
    </w:p>
    <w:p w14:paraId="54EFD4B4" w14:textId="1C160533" w:rsidR="001C0A14" w:rsidRPr="00140152" w:rsidRDefault="00250A69" w:rsidP="00140152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31201">
        <w:rPr>
          <w:rFonts w:ascii="Arial" w:hAnsi="Arial" w:cs="Arial"/>
          <w:color w:val="auto"/>
          <w:sz w:val="24"/>
          <w:szCs w:val="24"/>
        </w:rPr>
        <w:t xml:space="preserve">Upon the arrival of a new </w:t>
      </w:r>
      <w:r w:rsidR="008622B0">
        <w:rPr>
          <w:rFonts w:ascii="Arial" w:hAnsi="Arial" w:cs="Arial"/>
          <w:color w:val="auto"/>
          <w:sz w:val="24"/>
          <w:szCs w:val="24"/>
        </w:rPr>
        <w:t>Unit/Entity Authority</w:t>
      </w:r>
      <w:r w:rsidRPr="00E31201">
        <w:rPr>
          <w:rFonts w:ascii="Arial" w:hAnsi="Arial" w:cs="Arial"/>
          <w:color w:val="auto"/>
          <w:sz w:val="24"/>
          <w:szCs w:val="24"/>
        </w:rPr>
        <w:t xml:space="preserve">, both Annex A and B </w:t>
      </w:r>
      <w:proofErr w:type="gramStart"/>
      <w:r w:rsidRPr="00E31201">
        <w:rPr>
          <w:rFonts w:ascii="Arial" w:hAnsi="Arial" w:cs="Arial"/>
          <w:color w:val="auto"/>
          <w:sz w:val="24"/>
          <w:szCs w:val="24"/>
        </w:rPr>
        <w:t>shall be updated</w:t>
      </w:r>
      <w:proofErr w:type="gramEnd"/>
      <w:r w:rsidRPr="00E31201">
        <w:rPr>
          <w:rFonts w:ascii="Arial" w:hAnsi="Arial" w:cs="Arial"/>
          <w:color w:val="auto"/>
          <w:sz w:val="24"/>
          <w:szCs w:val="24"/>
        </w:rPr>
        <w:t xml:space="preserve">, if used. At a minimum, Annex B </w:t>
      </w:r>
      <w:proofErr w:type="gramStart"/>
      <w:r w:rsidRPr="00E31201">
        <w:rPr>
          <w:rFonts w:ascii="Arial" w:hAnsi="Arial" w:cs="Arial"/>
          <w:color w:val="auto"/>
          <w:sz w:val="24"/>
          <w:szCs w:val="24"/>
        </w:rPr>
        <w:t>shall be updated</w:t>
      </w:r>
      <w:proofErr w:type="gramEnd"/>
      <w:r w:rsidRPr="00E31201">
        <w:rPr>
          <w:rFonts w:ascii="Arial" w:hAnsi="Arial" w:cs="Arial"/>
          <w:color w:val="auto"/>
          <w:sz w:val="24"/>
          <w:szCs w:val="24"/>
        </w:rPr>
        <w:t xml:space="preserve"> annually each September after the military active posting season (APS).  Annex C/Ds </w:t>
      </w:r>
      <w:proofErr w:type="gramStart"/>
      <w:r w:rsidRPr="00E31201">
        <w:rPr>
          <w:rFonts w:ascii="Arial" w:hAnsi="Arial" w:cs="Arial"/>
          <w:color w:val="auto"/>
          <w:sz w:val="24"/>
          <w:szCs w:val="24"/>
        </w:rPr>
        <w:t>are only updated</w:t>
      </w:r>
      <w:proofErr w:type="gramEnd"/>
      <w:r w:rsidRPr="00E31201">
        <w:rPr>
          <w:rFonts w:ascii="Arial" w:hAnsi="Arial" w:cs="Arial"/>
          <w:color w:val="auto"/>
          <w:sz w:val="24"/>
          <w:szCs w:val="24"/>
        </w:rPr>
        <w:t xml:space="preserve"> when required.</w:t>
      </w:r>
    </w:p>
    <w:p w14:paraId="0FBFD1D7" w14:textId="65EBEACD" w:rsidR="00280F7A" w:rsidRPr="00BA4810" w:rsidRDefault="00E31201" w:rsidP="00E31201">
      <w:pPr>
        <w:pStyle w:val="Heading1"/>
        <w:rPr>
          <w:rFonts w:ascii="Arial" w:hAnsi="Arial" w:cs="Arial"/>
          <w:strike/>
          <w:color w:val="auto"/>
          <w:sz w:val="24"/>
          <w:szCs w:val="24"/>
        </w:rPr>
      </w:pPr>
      <w:r w:rsidRPr="00C40835">
        <w:rPr>
          <w:rFonts w:ascii="Arial" w:hAnsi="Arial" w:cs="Arial"/>
          <w:b/>
          <w:color w:val="auto"/>
          <w:sz w:val="24"/>
          <w:szCs w:val="24"/>
        </w:rPr>
        <w:t xml:space="preserve">For </w:t>
      </w:r>
      <w:r w:rsidR="001C0A14" w:rsidRPr="00C40835">
        <w:rPr>
          <w:rFonts w:ascii="Arial" w:hAnsi="Arial" w:cs="Arial"/>
          <w:b/>
          <w:color w:val="auto"/>
          <w:sz w:val="24"/>
          <w:szCs w:val="24"/>
        </w:rPr>
        <w:t>Table 1</w:t>
      </w:r>
      <w:r w:rsidR="001C0A14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="00FA31B4">
        <w:rPr>
          <w:rFonts w:ascii="Arial" w:hAnsi="Arial" w:cs="Arial"/>
          <w:color w:val="auto"/>
          <w:sz w:val="24"/>
          <w:szCs w:val="24"/>
        </w:rPr>
        <w:t>–</w:t>
      </w:r>
      <w:r w:rsidR="001C0A14">
        <w:rPr>
          <w:rFonts w:ascii="Arial" w:hAnsi="Arial" w:cs="Arial"/>
          <w:color w:val="auto"/>
          <w:sz w:val="24"/>
          <w:szCs w:val="24"/>
        </w:rPr>
        <w:t xml:space="preserve"> </w:t>
      </w:r>
      <w:r w:rsidR="008622B0" w:rsidRPr="008622B0">
        <w:rPr>
          <w:rFonts w:ascii="Arial" w:hAnsi="Arial" w:cs="Arial"/>
          <w:color w:val="auto"/>
          <w:sz w:val="24"/>
          <w:szCs w:val="24"/>
        </w:rPr>
        <w:t xml:space="preserve"> </w:t>
      </w:r>
      <w:r w:rsidR="00973ACE">
        <w:rPr>
          <w:rFonts w:ascii="Arial" w:hAnsi="Arial" w:cs="Arial"/>
          <w:color w:val="auto"/>
          <w:sz w:val="24"/>
          <w:szCs w:val="24"/>
        </w:rPr>
        <w:t>For</w:t>
      </w:r>
      <w:proofErr w:type="gramEnd"/>
      <w:r w:rsidR="00973ACE">
        <w:rPr>
          <w:rFonts w:ascii="Arial" w:hAnsi="Arial" w:cs="Arial"/>
          <w:color w:val="auto"/>
          <w:sz w:val="24"/>
          <w:szCs w:val="24"/>
        </w:rPr>
        <w:t xml:space="preserve"> </w:t>
      </w:r>
      <w:r w:rsidR="008622B0">
        <w:rPr>
          <w:rFonts w:ascii="Arial" w:hAnsi="Arial" w:cs="Arial"/>
          <w:color w:val="auto"/>
          <w:sz w:val="24"/>
          <w:szCs w:val="24"/>
        </w:rPr>
        <w:t>Unit/Entity Authorities</w:t>
      </w:r>
      <w:r w:rsidR="00973ACE">
        <w:rPr>
          <w:rFonts w:ascii="Arial" w:hAnsi="Arial" w:cs="Arial"/>
          <w:color w:val="auto"/>
          <w:sz w:val="24"/>
          <w:szCs w:val="24"/>
        </w:rPr>
        <w:t>,</w:t>
      </w:r>
      <w:r w:rsidR="008622B0">
        <w:rPr>
          <w:rFonts w:ascii="Arial" w:hAnsi="Arial" w:cs="Arial"/>
          <w:color w:val="auto"/>
          <w:sz w:val="24"/>
          <w:szCs w:val="24"/>
        </w:rPr>
        <w:t xml:space="preserve"> </w:t>
      </w:r>
      <w:r w:rsidRPr="00E31201">
        <w:rPr>
          <w:rFonts w:ascii="Arial" w:hAnsi="Arial" w:cs="Arial"/>
          <w:color w:val="auto"/>
          <w:sz w:val="24"/>
          <w:szCs w:val="24"/>
        </w:rPr>
        <w:t>such delegations shall be by position, in writing, utilizing the format shown at attached Annex A</w:t>
      </w:r>
      <w:r w:rsidR="00174C84">
        <w:rPr>
          <w:rFonts w:ascii="Arial" w:hAnsi="Arial" w:cs="Arial"/>
          <w:color w:val="auto"/>
          <w:sz w:val="24"/>
          <w:szCs w:val="24"/>
        </w:rPr>
        <w:t>.</w:t>
      </w:r>
    </w:p>
    <w:p w14:paraId="4CE1CD6B" w14:textId="77777777" w:rsidR="000B5CAD" w:rsidRDefault="00E31201" w:rsidP="00E3120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31201">
        <w:rPr>
          <w:rFonts w:ascii="Arial" w:hAnsi="Arial" w:cs="Arial"/>
          <w:color w:val="auto"/>
          <w:sz w:val="24"/>
          <w:szCs w:val="24"/>
        </w:rPr>
        <w:t xml:space="preserve">In turn, individuals filling delegated positions </w:t>
      </w:r>
      <w:proofErr w:type="gramStart"/>
      <w:r w:rsidRPr="00E31201">
        <w:rPr>
          <w:rFonts w:ascii="Arial" w:hAnsi="Arial" w:cs="Arial"/>
          <w:color w:val="auto"/>
          <w:sz w:val="24"/>
          <w:szCs w:val="24"/>
        </w:rPr>
        <w:t>shall be identified</w:t>
      </w:r>
      <w:proofErr w:type="gramEnd"/>
      <w:r w:rsidRPr="00E31201">
        <w:rPr>
          <w:rFonts w:ascii="Arial" w:hAnsi="Arial" w:cs="Arial"/>
          <w:color w:val="auto"/>
          <w:sz w:val="24"/>
          <w:szCs w:val="24"/>
        </w:rPr>
        <w:t xml:space="preserve"> in writing in the format prescribed at attached Annex B. </w:t>
      </w:r>
    </w:p>
    <w:p w14:paraId="0D925113" w14:textId="77777777" w:rsidR="00B2427B" w:rsidRDefault="00E31201" w:rsidP="00E3120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31201">
        <w:rPr>
          <w:rFonts w:ascii="Arial" w:hAnsi="Arial" w:cs="Arial"/>
          <w:color w:val="auto"/>
          <w:sz w:val="24"/>
          <w:szCs w:val="24"/>
        </w:rPr>
        <w:t xml:space="preserve">Annex Cs </w:t>
      </w:r>
      <w:proofErr w:type="gramStart"/>
      <w:r w:rsidRPr="00E31201">
        <w:rPr>
          <w:rFonts w:ascii="Arial" w:hAnsi="Arial" w:cs="Arial"/>
          <w:color w:val="auto"/>
          <w:sz w:val="24"/>
          <w:szCs w:val="24"/>
        </w:rPr>
        <w:t>are then completed</w:t>
      </w:r>
      <w:proofErr w:type="gramEnd"/>
      <w:r w:rsidRPr="00E31201">
        <w:rPr>
          <w:rFonts w:ascii="Arial" w:hAnsi="Arial" w:cs="Arial"/>
          <w:color w:val="auto"/>
          <w:sz w:val="24"/>
          <w:szCs w:val="24"/>
        </w:rPr>
        <w:t xml:space="preserve"> for the individuals identified on Annex B</w:t>
      </w:r>
      <w:r w:rsidR="00B2427B">
        <w:rPr>
          <w:rFonts w:ascii="Arial" w:hAnsi="Arial" w:cs="Arial"/>
          <w:color w:val="auto"/>
          <w:sz w:val="24"/>
          <w:szCs w:val="24"/>
        </w:rPr>
        <w:t xml:space="preserve"> to accept responsibility for the Financial Administration of NPP</w:t>
      </w:r>
      <w:r w:rsidRPr="00E31201">
        <w:rPr>
          <w:rFonts w:ascii="Arial" w:hAnsi="Arial" w:cs="Arial"/>
          <w:color w:val="auto"/>
          <w:sz w:val="24"/>
          <w:szCs w:val="24"/>
        </w:rPr>
        <w:t xml:space="preserve">.  </w:t>
      </w:r>
    </w:p>
    <w:p w14:paraId="413CF927" w14:textId="77777777" w:rsidR="0030007C" w:rsidRDefault="00E31201" w:rsidP="00B2427B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E31201">
        <w:rPr>
          <w:rFonts w:ascii="Arial" w:hAnsi="Arial" w:cs="Arial"/>
          <w:color w:val="auto"/>
          <w:sz w:val="24"/>
          <w:szCs w:val="24"/>
        </w:rPr>
        <w:t>Any NPP Organization that has limited DOA requirements may use Annex C</w:t>
      </w:r>
      <w:r w:rsidR="00B2427B">
        <w:rPr>
          <w:rFonts w:ascii="Arial" w:hAnsi="Arial" w:cs="Arial"/>
          <w:color w:val="auto"/>
          <w:sz w:val="24"/>
          <w:szCs w:val="24"/>
        </w:rPr>
        <w:t xml:space="preserve"> to </w:t>
      </w:r>
      <w:r w:rsidR="0030007C">
        <w:rPr>
          <w:rFonts w:ascii="Arial" w:hAnsi="Arial" w:cs="Arial"/>
          <w:color w:val="auto"/>
          <w:sz w:val="24"/>
          <w:szCs w:val="24"/>
        </w:rPr>
        <w:t xml:space="preserve">both delegate authority and accept </w:t>
      </w:r>
      <w:r w:rsidR="00B2427B">
        <w:rPr>
          <w:rFonts w:ascii="Arial" w:hAnsi="Arial" w:cs="Arial"/>
          <w:color w:val="auto"/>
          <w:sz w:val="24"/>
          <w:szCs w:val="24"/>
        </w:rPr>
        <w:t>responsibility for the Financial Administration of NPP</w:t>
      </w:r>
      <w:r w:rsidR="00B2427B" w:rsidRPr="00E31201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C5CB95D" w14:textId="4D371C94" w:rsidR="00E31201" w:rsidRPr="00E31201" w:rsidRDefault="00E31201" w:rsidP="00E3120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140152">
        <w:rPr>
          <w:rFonts w:ascii="Arial" w:hAnsi="Arial" w:cs="Arial"/>
          <w:color w:val="auto"/>
          <w:sz w:val="24"/>
          <w:szCs w:val="24"/>
        </w:rPr>
        <w:t xml:space="preserve">Signed Annexes </w:t>
      </w:r>
      <w:proofErr w:type="gramStart"/>
      <w:r w:rsidRPr="00140152">
        <w:rPr>
          <w:rFonts w:ascii="Arial" w:hAnsi="Arial" w:cs="Arial"/>
          <w:color w:val="auto"/>
          <w:sz w:val="24"/>
          <w:szCs w:val="24"/>
        </w:rPr>
        <w:t>shall then be forwarded</w:t>
      </w:r>
      <w:proofErr w:type="gramEnd"/>
      <w:r w:rsidRPr="00140152">
        <w:rPr>
          <w:rFonts w:ascii="Arial" w:hAnsi="Arial" w:cs="Arial"/>
          <w:color w:val="auto"/>
          <w:sz w:val="24"/>
          <w:szCs w:val="24"/>
        </w:rPr>
        <w:t xml:space="preserve"> to the supporting NPP Accounting Office.</w:t>
      </w:r>
    </w:p>
    <w:p w14:paraId="4C3FF1E3" w14:textId="054927E0" w:rsidR="00E31201" w:rsidRPr="00E31201" w:rsidRDefault="001C0A14" w:rsidP="00E3120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C40835">
        <w:rPr>
          <w:rFonts w:ascii="Arial" w:hAnsi="Arial" w:cs="Arial"/>
          <w:b/>
          <w:color w:val="auto"/>
          <w:sz w:val="24"/>
          <w:szCs w:val="24"/>
        </w:rPr>
        <w:t>For Table 2</w:t>
      </w:r>
      <w:r>
        <w:rPr>
          <w:rFonts w:ascii="Arial" w:hAnsi="Arial" w:cs="Arial"/>
          <w:color w:val="auto"/>
          <w:sz w:val="24"/>
          <w:szCs w:val="24"/>
        </w:rPr>
        <w:t xml:space="preserve"> - </w:t>
      </w:r>
      <w:r w:rsidR="00E31201" w:rsidRPr="00E31201">
        <w:rPr>
          <w:rFonts w:ascii="Arial" w:hAnsi="Arial" w:cs="Arial"/>
          <w:color w:val="auto"/>
          <w:sz w:val="24"/>
          <w:szCs w:val="24"/>
        </w:rPr>
        <w:t xml:space="preserve">Within CFMWS </w:t>
      </w:r>
      <w:r w:rsidR="00FA31B4">
        <w:rPr>
          <w:rFonts w:ascii="Arial" w:hAnsi="Arial" w:cs="Arial"/>
          <w:color w:val="auto"/>
          <w:sz w:val="24"/>
          <w:szCs w:val="24"/>
        </w:rPr>
        <w:t>and Central Funds</w:t>
      </w:r>
      <w:r w:rsidR="00E31201" w:rsidRPr="00E31201">
        <w:rPr>
          <w:rFonts w:ascii="Arial" w:hAnsi="Arial" w:cs="Arial"/>
          <w:color w:val="auto"/>
          <w:sz w:val="24"/>
          <w:szCs w:val="24"/>
        </w:rPr>
        <w:t xml:space="preserve">, such delegations shall be by position, in writing, utilizing the format shown at attached Annex D and signed by the incumbent </w:t>
      </w:r>
      <w:r w:rsidR="00E31201" w:rsidRPr="00C40835">
        <w:rPr>
          <w:rFonts w:ascii="Arial" w:hAnsi="Arial" w:cs="Arial"/>
          <w:b/>
          <w:color w:val="auto"/>
          <w:sz w:val="24"/>
          <w:szCs w:val="24"/>
        </w:rPr>
        <w:t xml:space="preserve">and the </w:t>
      </w:r>
      <w:r w:rsidRPr="00C40835">
        <w:rPr>
          <w:rFonts w:ascii="Arial" w:hAnsi="Arial" w:cs="Arial"/>
          <w:b/>
          <w:color w:val="auto"/>
          <w:sz w:val="24"/>
          <w:szCs w:val="24"/>
        </w:rPr>
        <w:t xml:space="preserve">authorizing </w:t>
      </w:r>
      <w:r w:rsidR="00E31201" w:rsidRPr="00C40835">
        <w:rPr>
          <w:rFonts w:ascii="Arial" w:hAnsi="Arial" w:cs="Arial"/>
          <w:b/>
          <w:color w:val="auto"/>
          <w:sz w:val="24"/>
          <w:szCs w:val="24"/>
        </w:rPr>
        <w:t>Division Head</w:t>
      </w:r>
      <w:r w:rsidR="00DE07EF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E07EF" w:rsidRPr="002B408C">
        <w:rPr>
          <w:rFonts w:ascii="Arial" w:hAnsi="Arial" w:cs="Arial"/>
          <w:b/>
          <w:color w:val="auto"/>
          <w:sz w:val="24"/>
          <w:szCs w:val="24"/>
        </w:rPr>
        <w:t>or the MD NPP as applicable</w:t>
      </w:r>
      <w:r w:rsidR="00E31201" w:rsidRPr="00E31201">
        <w:rPr>
          <w:rFonts w:ascii="Arial" w:hAnsi="Arial" w:cs="Arial"/>
          <w:color w:val="auto"/>
          <w:sz w:val="24"/>
          <w:szCs w:val="24"/>
        </w:rPr>
        <w:t xml:space="preserve">, with a copy provided to the supporting </w:t>
      </w:r>
      <w:r w:rsidR="003971B5">
        <w:rPr>
          <w:rFonts w:ascii="Arial" w:hAnsi="Arial" w:cs="Arial"/>
          <w:color w:val="auto"/>
          <w:sz w:val="24"/>
          <w:szCs w:val="24"/>
        </w:rPr>
        <w:t xml:space="preserve">Finance </w:t>
      </w:r>
      <w:r w:rsidR="00E31201" w:rsidRPr="00E31201">
        <w:rPr>
          <w:rFonts w:ascii="Arial" w:hAnsi="Arial" w:cs="Arial"/>
          <w:color w:val="auto"/>
          <w:sz w:val="24"/>
          <w:szCs w:val="24"/>
        </w:rPr>
        <w:t>Business Partner and the supporting NPP accounting office.</w:t>
      </w:r>
    </w:p>
    <w:p w14:paraId="7F8CF240" w14:textId="3A6C5698" w:rsidR="0009392A" w:rsidRPr="00E31201" w:rsidRDefault="00CB439D" w:rsidP="00CB439D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Annex </w:t>
      </w:r>
      <w:proofErr w:type="gramStart"/>
      <w:r w:rsidRPr="00E31201">
        <w:rPr>
          <w:rFonts w:ascii="Arial" w:hAnsi="Arial" w:cs="Arial"/>
          <w:b/>
          <w:color w:val="auto"/>
          <w:sz w:val="24"/>
          <w:szCs w:val="24"/>
        </w:rPr>
        <w:t>A</w:t>
      </w:r>
      <w:proofErr w:type="gramEnd"/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 SOP</w:t>
      </w:r>
      <w:r w:rsidR="006A0E0A" w:rsidRPr="006A0E0A">
        <w:t xml:space="preserve"> </w:t>
      </w:r>
      <w:r w:rsidR="006A0E0A" w:rsidRPr="006A0E0A">
        <w:rPr>
          <w:rFonts w:ascii="Arial" w:hAnsi="Arial" w:cs="Arial"/>
          <w:b/>
          <w:color w:val="auto"/>
          <w:sz w:val="24"/>
          <w:szCs w:val="24"/>
        </w:rPr>
        <w:t>Table 1 - Bases, Wings, Ships, Deployed Operations, Command Funds, Branch and Regimental Funds</w:t>
      </w:r>
      <w:r w:rsidR="00D139CB">
        <w:rPr>
          <w:rFonts w:ascii="Arial" w:hAnsi="Arial" w:cs="Arial"/>
          <w:b/>
          <w:color w:val="auto"/>
          <w:sz w:val="24"/>
          <w:szCs w:val="24"/>
        </w:rPr>
        <w:t xml:space="preserve"> (Unit/Entity Authorities)</w:t>
      </w:r>
    </w:p>
    <w:p w14:paraId="5D368A98" w14:textId="77777777" w:rsidR="00CB439D" w:rsidRPr="00E31201" w:rsidRDefault="00CB439D" w:rsidP="00CB439D">
      <w:pPr>
        <w:pStyle w:val="ListParagraph"/>
        <w:rPr>
          <w:rFonts w:ascii="Arial" w:hAnsi="Arial" w:cs="Arial"/>
          <w:sz w:val="24"/>
          <w:szCs w:val="24"/>
        </w:rPr>
      </w:pPr>
    </w:p>
    <w:p w14:paraId="106FC11D" w14:textId="20DFC842" w:rsidR="00CB439D" w:rsidRPr="00E31201" w:rsidRDefault="00CB439D" w:rsidP="00750A02">
      <w:pPr>
        <w:pStyle w:val="ListParagraph"/>
        <w:numPr>
          <w:ilvl w:val="0"/>
          <w:numId w:val="1"/>
        </w:numPr>
        <w:spacing w:after="480"/>
        <w:ind w:left="720" w:hanging="432"/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sz w:val="24"/>
          <w:szCs w:val="24"/>
        </w:rPr>
        <w:t xml:space="preserve">Remove the word </w:t>
      </w:r>
      <w:r w:rsidR="00F03D25" w:rsidRPr="00750A02">
        <w:rPr>
          <w:rFonts w:ascii="Arial" w:hAnsi="Arial" w:cs="Arial"/>
          <w:sz w:val="24"/>
          <w:szCs w:val="24"/>
          <w:highlight w:val="yellow"/>
        </w:rPr>
        <w:t>Example</w:t>
      </w:r>
      <w:r w:rsidRPr="00E31201">
        <w:rPr>
          <w:rFonts w:ascii="Arial" w:hAnsi="Arial" w:cs="Arial"/>
          <w:sz w:val="24"/>
          <w:szCs w:val="24"/>
        </w:rPr>
        <w:t xml:space="preserve"> from the top </w:t>
      </w:r>
      <w:r w:rsidR="001017EA">
        <w:rPr>
          <w:rFonts w:ascii="Arial" w:hAnsi="Arial" w:cs="Arial"/>
          <w:sz w:val="24"/>
          <w:szCs w:val="24"/>
        </w:rPr>
        <w:t>an</w:t>
      </w:r>
      <w:r w:rsidR="002911FE">
        <w:rPr>
          <w:rFonts w:ascii="Arial" w:hAnsi="Arial" w:cs="Arial"/>
          <w:sz w:val="24"/>
          <w:szCs w:val="24"/>
        </w:rPr>
        <w:t xml:space="preserve">d </w:t>
      </w:r>
      <w:r w:rsidRPr="00E31201">
        <w:rPr>
          <w:rFonts w:ascii="Arial" w:hAnsi="Arial" w:cs="Arial"/>
          <w:sz w:val="24"/>
          <w:szCs w:val="24"/>
        </w:rPr>
        <w:t xml:space="preserve">then </w:t>
      </w:r>
      <w:r w:rsidR="0003506C" w:rsidRPr="00E31201">
        <w:rPr>
          <w:rFonts w:ascii="Arial" w:hAnsi="Arial" w:cs="Arial"/>
          <w:sz w:val="24"/>
          <w:szCs w:val="24"/>
        </w:rPr>
        <w:t xml:space="preserve">replace </w:t>
      </w:r>
      <w:r w:rsidRPr="00750A02">
        <w:rPr>
          <w:rFonts w:ascii="Arial" w:hAnsi="Arial" w:cs="Arial"/>
          <w:sz w:val="24"/>
          <w:szCs w:val="24"/>
          <w:highlight w:val="yellow"/>
        </w:rPr>
        <w:t>“</w:t>
      </w:r>
      <w:r w:rsidR="00F03D25" w:rsidRPr="00750A02">
        <w:rPr>
          <w:rFonts w:ascii="Arial" w:hAnsi="Arial" w:cs="Arial"/>
          <w:sz w:val="24"/>
          <w:szCs w:val="24"/>
          <w:highlight w:val="yellow"/>
        </w:rPr>
        <w:t>CFB Example</w:t>
      </w:r>
      <w:r w:rsidRPr="00750A02">
        <w:rPr>
          <w:rFonts w:ascii="Arial" w:hAnsi="Arial" w:cs="Arial"/>
          <w:sz w:val="24"/>
          <w:szCs w:val="24"/>
          <w:highlight w:val="yellow"/>
        </w:rPr>
        <w:t>”</w:t>
      </w:r>
      <w:r w:rsidRPr="00E31201">
        <w:rPr>
          <w:rFonts w:ascii="Arial" w:hAnsi="Arial" w:cs="Arial"/>
          <w:sz w:val="24"/>
          <w:szCs w:val="24"/>
        </w:rPr>
        <w:t xml:space="preserve"> </w:t>
      </w:r>
      <w:r w:rsidR="0003506C" w:rsidRPr="00E31201">
        <w:rPr>
          <w:rFonts w:ascii="Arial" w:hAnsi="Arial" w:cs="Arial"/>
          <w:sz w:val="24"/>
          <w:szCs w:val="24"/>
        </w:rPr>
        <w:t xml:space="preserve">with the </w:t>
      </w:r>
      <w:r w:rsidRPr="00E31201">
        <w:rPr>
          <w:rFonts w:ascii="Arial" w:hAnsi="Arial" w:cs="Arial"/>
          <w:sz w:val="24"/>
          <w:szCs w:val="24"/>
        </w:rPr>
        <w:t xml:space="preserve">actual </w:t>
      </w:r>
      <w:r w:rsidR="00D139CB">
        <w:rPr>
          <w:rFonts w:ascii="Arial" w:hAnsi="Arial" w:cs="Arial"/>
          <w:sz w:val="24"/>
          <w:szCs w:val="24"/>
        </w:rPr>
        <w:t xml:space="preserve">Unit/Entity </w:t>
      </w:r>
      <w:r w:rsidRPr="00E31201">
        <w:rPr>
          <w:rFonts w:ascii="Arial" w:hAnsi="Arial" w:cs="Arial"/>
          <w:sz w:val="24"/>
          <w:szCs w:val="24"/>
        </w:rPr>
        <w:t>name</w:t>
      </w:r>
      <w:r w:rsidR="00132D57">
        <w:rPr>
          <w:rFonts w:ascii="Arial" w:hAnsi="Arial" w:cs="Arial"/>
          <w:sz w:val="24"/>
          <w:szCs w:val="24"/>
        </w:rPr>
        <w:t xml:space="preserve"> </w:t>
      </w:r>
      <w:r w:rsidR="00132D57" w:rsidRPr="0087775E">
        <w:rPr>
          <w:rFonts w:ascii="Arial" w:hAnsi="Arial" w:cs="Arial"/>
          <w:sz w:val="24"/>
          <w:szCs w:val="24"/>
        </w:rPr>
        <w:t>throughout the form</w:t>
      </w:r>
      <w:r w:rsidRPr="00E31201">
        <w:rPr>
          <w:rFonts w:ascii="Arial" w:hAnsi="Arial" w:cs="Arial"/>
          <w:sz w:val="24"/>
          <w:szCs w:val="24"/>
        </w:rPr>
        <w:t>:</w:t>
      </w:r>
      <w:r w:rsidR="00AE4FE4" w:rsidRPr="00E31201">
        <w:rPr>
          <w:rFonts w:ascii="Arial" w:hAnsi="Arial" w:cs="Arial"/>
          <w:sz w:val="24"/>
          <w:szCs w:val="24"/>
        </w:rPr>
        <w:br/>
      </w:r>
      <w:r w:rsidRPr="00E31201">
        <w:rPr>
          <w:rFonts w:ascii="Arial" w:hAnsi="Arial" w:cs="Arial"/>
          <w:sz w:val="24"/>
          <w:szCs w:val="24"/>
        </w:rPr>
        <w:br/>
      </w:r>
      <w:r w:rsidR="00617205" w:rsidRPr="00617205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F8F02FF" wp14:editId="208DE566">
            <wp:extent cx="5285232" cy="927174"/>
            <wp:effectExtent l="19050" t="19050" r="10795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1759" cy="9300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E31201">
        <w:rPr>
          <w:rFonts w:ascii="Arial" w:hAnsi="Arial" w:cs="Arial"/>
          <w:sz w:val="24"/>
          <w:szCs w:val="24"/>
        </w:rPr>
        <w:br/>
      </w:r>
    </w:p>
    <w:p w14:paraId="3C99445F" w14:textId="719EC7EE" w:rsidR="00FB2B6D" w:rsidRPr="0087775E" w:rsidRDefault="00C04AF2" w:rsidP="00750A02">
      <w:pPr>
        <w:pStyle w:val="ListParagraph"/>
        <w:numPr>
          <w:ilvl w:val="0"/>
          <w:numId w:val="1"/>
        </w:numPr>
        <w:spacing w:before="240"/>
        <w:ind w:left="720" w:hanging="432"/>
        <w:rPr>
          <w:rFonts w:ascii="Arial" w:hAnsi="Arial" w:cs="Arial"/>
          <w:sz w:val="24"/>
          <w:szCs w:val="24"/>
        </w:rPr>
      </w:pPr>
      <w:r w:rsidRPr="002B408C">
        <w:rPr>
          <w:rFonts w:ascii="Arial" w:hAnsi="Arial" w:cs="Arial"/>
          <w:sz w:val="24"/>
          <w:szCs w:val="24"/>
        </w:rPr>
        <w:lastRenderedPageBreak/>
        <w:t xml:space="preserve">The </w:t>
      </w:r>
      <w:r w:rsidR="00D336C4" w:rsidRPr="002B408C">
        <w:rPr>
          <w:rFonts w:ascii="Arial" w:hAnsi="Arial" w:cs="Arial"/>
          <w:sz w:val="24"/>
          <w:szCs w:val="24"/>
        </w:rPr>
        <w:t>Unit or</w:t>
      </w:r>
      <w:r w:rsidRPr="002B408C">
        <w:rPr>
          <w:rFonts w:ascii="Arial" w:hAnsi="Arial" w:cs="Arial"/>
          <w:sz w:val="24"/>
          <w:szCs w:val="24"/>
        </w:rPr>
        <w:t xml:space="preserve"> </w:t>
      </w:r>
      <w:r w:rsidR="00E83D14" w:rsidRPr="002B408C">
        <w:rPr>
          <w:rFonts w:ascii="Arial" w:hAnsi="Arial" w:cs="Arial"/>
          <w:sz w:val="24"/>
          <w:szCs w:val="24"/>
        </w:rPr>
        <w:t xml:space="preserve">Entity </w:t>
      </w:r>
      <w:r w:rsidR="00D336C4" w:rsidRPr="002B408C">
        <w:rPr>
          <w:rFonts w:ascii="Arial" w:hAnsi="Arial" w:cs="Arial"/>
          <w:sz w:val="24"/>
          <w:szCs w:val="24"/>
        </w:rPr>
        <w:t>Authority</w:t>
      </w:r>
      <w:r w:rsidR="00E83D14" w:rsidRPr="0087775E">
        <w:rPr>
          <w:rFonts w:ascii="Arial" w:hAnsi="Arial" w:cs="Arial"/>
          <w:sz w:val="24"/>
          <w:szCs w:val="24"/>
        </w:rPr>
        <w:t xml:space="preserve"> </w:t>
      </w:r>
      <w:r w:rsidR="00DF25DF" w:rsidRPr="0087775E">
        <w:rPr>
          <w:rFonts w:ascii="Arial" w:hAnsi="Arial" w:cs="Arial"/>
          <w:sz w:val="24"/>
          <w:szCs w:val="24"/>
        </w:rPr>
        <w:t>complete</w:t>
      </w:r>
      <w:r w:rsidR="00D336C4" w:rsidRPr="0087775E">
        <w:rPr>
          <w:rFonts w:ascii="Arial" w:hAnsi="Arial" w:cs="Arial"/>
          <w:sz w:val="24"/>
          <w:szCs w:val="24"/>
        </w:rPr>
        <w:t>s</w:t>
      </w:r>
      <w:r w:rsidR="00DF25DF" w:rsidRPr="0087775E"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DF25DF" w:rsidRPr="0087775E">
        <w:rPr>
          <w:rFonts w:ascii="Arial" w:hAnsi="Arial" w:cs="Arial"/>
          <w:sz w:val="24"/>
          <w:szCs w:val="24"/>
        </w:rPr>
        <w:t>1</w:t>
      </w:r>
      <w:proofErr w:type="gramEnd"/>
      <w:r w:rsidR="00DF25DF" w:rsidRPr="0087775E">
        <w:rPr>
          <w:rFonts w:ascii="Arial" w:hAnsi="Arial" w:cs="Arial"/>
          <w:sz w:val="24"/>
          <w:szCs w:val="24"/>
        </w:rPr>
        <w:t xml:space="preserve"> </w:t>
      </w:r>
      <w:r w:rsidR="00FB2B6D" w:rsidRPr="0087775E">
        <w:rPr>
          <w:rFonts w:ascii="Arial" w:hAnsi="Arial" w:cs="Arial"/>
          <w:sz w:val="24"/>
          <w:szCs w:val="24"/>
        </w:rPr>
        <w:t xml:space="preserve">to </w:t>
      </w:r>
      <w:r w:rsidR="00E3307A" w:rsidRPr="0087775E">
        <w:rPr>
          <w:rFonts w:ascii="Arial" w:hAnsi="Arial" w:cs="Arial"/>
          <w:sz w:val="24"/>
          <w:szCs w:val="24"/>
        </w:rPr>
        <w:t xml:space="preserve">accept </w:t>
      </w:r>
      <w:r w:rsidR="00FB2B6D" w:rsidRPr="0087775E">
        <w:rPr>
          <w:rFonts w:ascii="Arial" w:hAnsi="Arial" w:cs="Arial"/>
          <w:sz w:val="24"/>
          <w:szCs w:val="24"/>
        </w:rPr>
        <w:t>the authorities and responsibilities delegated to them.</w:t>
      </w:r>
      <w:r w:rsidR="00E3307A" w:rsidRPr="0087775E">
        <w:rPr>
          <w:rFonts w:ascii="Arial" w:hAnsi="Arial" w:cs="Arial"/>
          <w:sz w:val="24"/>
          <w:szCs w:val="24"/>
        </w:rPr>
        <w:t xml:space="preserve"> </w:t>
      </w:r>
      <w:r w:rsidR="00DF25DF" w:rsidRPr="0087775E">
        <w:rPr>
          <w:rFonts w:ascii="Arial" w:hAnsi="Arial" w:cs="Arial"/>
          <w:sz w:val="24"/>
          <w:szCs w:val="24"/>
        </w:rPr>
        <w:t xml:space="preserve">The incumbent signs and dates the form and adds their certification completion date and NPP ID if known. </w:t>
      </w:r>
    </w:p>
    <w:p w14:paraId="71C54499" w14:textId="77777777" w:rsidR="00FB2B6D" w:rsidRPr="0087775E" w:rsidRDefault="00FB2B6D" w:rsidP="00750A02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14:paraId="6FE5F499" w14:textId="39C1363A" w:rsidR="00E83D14" w:rsidRDefault="00DF25DF" w:rsidP="00750A02">
      <w:pPr>
        <w:pStyle w:val="ListParagraph"/>
        <w:spacing w:before="240"/>
        <w:rPr>
          <w:rFonts w:ascii="Arial" w:hAnsi="Arial" w:cs="Arial"/>
          <w:sz w:val="24"/>
          <w:szCs w:val="24"/>
        </w:rPr>
      </w:pPr>
      <w:r w:rsidRPr="0087775E">
        <w:rPr>
          <w:rFonts w:ascii="Arial" w:hAnsi="Arial" w:cs="Arial"/>
          <w:sz w:val="24"/>
          <w:szCs w:val="24"/>
        </w:rPr>
        <w:t xml:space="preserve">If these fields </w:t>
      </w:r>
      <w:proofErr w:type="gramStart"/>
      <w:r w:rsidRPr="0087775E">
        <w:rPr>
          <w:rFonts w:ascii="Arial" w:hAnsi="Arial" w:cs="Arial"/>
          <w:sz w:val="24"/>
          <w:szCs w:val="24"/>
        </w:rPr>
        <w:t>are left</w:t>
      </w:r>
      <w:proofErr w:type="gramEnd"/>
      <w:r w:rsidRPr="0087775E">
        <w:rPr>
          <w:rFonts w:ascii="Arial" w:hAnsi="Arial" w:cs="Arial"/>
          <w:sz w:val="24"/>
          <w:szCs w:val="24"/>
        </w:rPr>
        <w:t xml:space="preserve"> blank, the NPP Accounting Office needs to fill in these sections. The NPP certification completion date </w:t>
      </w:r>
      <w:proofErr w:type="gramStart"/>
      <w:r w:rsidRPr="0087775E">
        <w:rPr>
          <w:rFonts w:ascii="Arial" w:hAnsi="Arial" w:cs="Arial"/>
          <w:sz w:val="24"/>
          <w:szCs w:val="24"/>
        </w:rPr>
        <w:t>can be found</w:t>
      </w:r>
      <w:proofErr w:type="gramEnd"/>
      <w:r w:rsidRPr="0087775E">
        <w:rPr>
          <w:rFonts w:ascii="Arial" w:hAnsi="Arial" w:cs="Arial"/>
          <w:sz w:val="24"/>
          <w:szCs w:val="24"/>
        </w:rPr>
        <w:t xml:space="preserve"> in the </w:t>
      </w:r>
      <w:hyperlink r:id="rId7" w:history="1">
        <w:r w:rsidRPr="002B408C">
          <w:rPr>
            <w:rStyle w:val="Hyperlink"/>
            <w:rFonts w:ascii="Arial" w:hAnsi="Arial" w:cs="Arial"/>
            <w:sz w:val="24"/>
            <w:szCs w:val="24"/>
          </w:rPr>
          <w:t>Certification Master</w:t>
        </w:r>
      </w:hyperlink>
      <w:r w:rsidRPr="002B408C">
        <w:rPr>
          <w:rFonts w:ascii="Arial" w:hAnsi="Arial" w:cs="Arial"/>
          <w:sz w:val="24"/>
          <w:szCs w:val="24"/>
        </w:rPr>
        <w:t xml:space="preserve"> spreadsheet, which is maintained by the NAPO. The NPP ID </w:t>
      </w:r>
      <w:proofErr w:type="gramStart"/>
      <w:r w:rsidRPr="002B408C">
        <w:rPr>
          <w:rFonts w:ascii="Arial" w:hAnsi="Arial" w:cs="Arial"/>
          <w:sz w:val="24"/>
          <w:szCs w:val="24"/>
        </w:rPr>
        <w:t>can be found</w:t>
      </w:r>
      <w:proofErr w:type="gramEnd"/>
      <w:r w:rsidRPr="002B408C">
        <w:rPr>
          <w:rFonts w:ascii="Arial" w:hAnsi="Arial" w:cs="Arial"/>
          <w:sz w:val="24"/>
          <w:szCs w:val="24"/>
        </w:rPr>
        <w:t xml:space="preserve"> in </w:t>
      </w:r>
      <w:hyperlink r:id="rId8" w:history="1">
        <w:r w:rsidRPr="002B408C">
          <w:rPr>
            <w:rStyle w:val="Hyperlink"/>
            <w:rFonts w:ascii="Arial" w:hAnsi="Arial" w:cs="Arial"/>
            <w:sz w:val="24"/>
            <w:szCs w:val="24"/>
          </w:rPr>
          <w:t>DataMart</w:t>
        </w:r>
      </w:hyperlink>
      <w:r w:rsidRPr="002B408C">
        <w:rPr>
          <w:rFonts w:ascii="Arial" w:hAnsi="Arial" w:cs="Arial"/>
          <w:sz w:val="24"/>
          <w:szCs w:val="24"/>
        </w:rPr>
        <w:t xml:space="preserve"> or </w:t>
      </w:r>
      <w:hyperlink r:id="rId9" w:history="1">
        <w:r w:rsidRPr="002B408C">
          <w:rPr>
            <w:rStyle w:val="Hyperlink"/>
            <w:rFonts w:ascii="Arial" w:hAnsi="Arial" w:cs="Arial"/>
            <w:sz w:val="24"/>
            <w:szCs w:val="24"/>
          </w:rPr>
          <w:t>PROPHET</w:t>
        </w:r>
      </w:hyperlink>
      <w:r w:rsidRPr="002B408C">
        <w:rPr>
          <w:rFonts w:ascii="Arial" w:hAnsi="Arial" w:cs="Arial"/>
          <w:sz w:val="24"/>
          <w:szCs w:val="24"/>
        </w:rPr>
        <w:t xml:space="preserve"> using the incumbent’s contact information. If the incumbent does not have a NPP ID, </w:t>
      </w:r>
      <w:proofErr w:type="gramStart"/>
      <w:r w:rsidRPr="002B408C">
        <w:rPr>
          <w:rFonts w:ascii="Arial" w:hAnsi="Arial" w:cs="Arial"/>
          <w:sz w:val="24"/>
          <w:szCs w:val="24"/>
        </w:rPr>
        <w:t>one will be created in DataMart by the supporting NPP Accounting Office</w:t>
      </w:r>
      <w:proofErr w:type="gramEnd"/>
      <w:r w:rsidRPr="002B408C">
        <w:rPr>
          <w:rFonts w:ascii="Arial" w:hAnsi="Arial" w:cs="Arial"/>
          <w:sz w:val="24"/>
          <w:szCs w:val="24"/>
        </w:rPr>
        <w:t>.</w:t>
      </w:r>
      <w:r w:rsidR="00132D57">
        <w:rPr>
          <w:rFonts w:ascii="Arial" w:hAnsi="Arial" w:cs="Arial"/>
          <w:sz w:val="24"/>
          <w:szCs w:val="24"/>
        </w:rPr>
        <w:br/>
      </w:r>
      <w:r w:rsidR="00132D57">
        <w:rPr>
          <w:rFonts w:ascii="Arial" w:hAnsi="Arial" w:cs="Arial"/>
          <w:sz w:val="24"/>
          <w:szCs w:val="24"/>
        </w:rPr>
        <w:br/>
      </w:r>
      <w:r w:rsidR="00132D57">
        <w:rPr>
          <w:noProof/>
          <w:lang w:eastAsia="en-CA"/>
        </w:rPr>
        <w:drawing>
          <wp:inline distT="0" distB="0" distL="0" distR="0" wp14:anchorId="51B9476A" wp14:editId="2BCF2A07">
            <wp:extent cx="5943600" cy="2795956"/>
            <wp:effectExtent l="19050" t="19050" r="19050" b="234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0213" cy="27990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AB8689" w14:textId="77777777" w:rsidR="00DE4159" w:rsidRDefault="00DE4159" w:rsidP="00750A02">
      <w:pPr>
        <w:pStyle w:val="ListParagraph"/>
        <w:spacing w:before="240"/>
        <w:ind w:left="709"/>
        <w:rPr>
          <w:rFonts w:ascii="Arial" w:hAnsi="Arial" w:cs="Arial"/>
          <w:sz w:val="24"/>
          <w:szCs w:val="24"/>
        </w:rPr>
      </w:pPr>
    </w:p>
    <w:p w14:paraId="2A502B7C" w14:textId="58053CE0" w:rsidR="009E587D" w:rsidRPr="00E31201" w:rsidRDefault="00C04AF2" w:rsidP="00A0776D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 w:rsidRPr="002B408C">
        <w:rPr>
          <w:rFonts w:ascii="Arial" w:hAnsi="Arial" w:cs="Arial"/>
          <w:sz w:val="24"/>
          <w:szCs w:val="24"/>
        </w:rPr>
        <w:t xml:space="preserve">The Higher, Unit or Entity Authority </w:t>
      </w:r>
      <w:r w:rsidR="00AF6796" w:rsidRPr="002B408C">
        <w:rPr>
          <w:rFonts w:ascii="Arial" w:hAnsi="Arial" w:cs="Arial"/>
          <w:sz w:val="24"/>
          <w:szCs w:val="24"/>
        </w:rPr>
        <w:t>complete</w:t>
      </w:r>
      <w:r w:rsidRPr="002B408C">
        <w:rPr>
          <w:rFonts w:ascii="Arial" w:hAnsi="Arial" w:cs="Arial"/>
          <w:sz w:val="24"/>
          <w:szCs w:val="24"/>
        </w:rPr>
        <w:t>s</w:t>
      </w:r>
      <w:r w:rsidR="00AF6796" w:rsidRPr="0087775E"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AF6796" w:rsidRPr="0087775E">
        <w:rPr>
          <w:rFonts w:ascii="Arial" w:hAnsi="Arial" w:cs="Arial"/>
          <w:sz w:val="24"/>
          <w:szCs w:val="24"/>
        </w:rPr>
        <w:t>2</w:t>
      </w:r>
      <w:proofErr w:type="gramEnd"/>
      <w:r w:rsidR="00AF6796" w:rsidRPr="0087775E">
        <w:rPr>
          <w:rFonts w:ascii="Arial" w:hAnsi="Arial" w:cs="Arial"/>
          <w:sz w:val="24"/>
          <w:szCs w:val="24"/>
        </w:rPr>
        <w:t xml:space="preserve"> to delegate NPP financial signing authority to the positions listed</w:t>
      </w:r>
      <w:r w:rsidR="00AF6796">
        <w:rPr>
          <w:rFonts w:ascii="Arial" w:hAnsi="Arial" w:cs="Arial"/>
          <w:sz w:val="24"/>
          <w:szCs w:val="24"/>
        </w:rPr>
        <w:t xml:space="preserve">. </w:t>
      </w:r>
      <w:r w:rsidR="009B22FF" w:rsidRPr="00E31201">
        <w:rPr>
          <w:rFonts w:ascii="Arial" w:hAnsi="Arial" w:cs="Arial"/>
          <w:sz w:val="24"/>
          <w:szCs w:val="24"/>
        </w:rPr>
        <w:t>D</w:t>
      </w:r>
      <w:r w:rsidR="000E6E3F" w:rsidRPr="00E31201">
        <w:rPr>
          <w:rFonts w:ascii="Arial" w:hAnsi="Arial" w:cs="Arial"/>
          <w:sz w:val="24"/>
          <w:szCs w:val="24"/>
        </w:rPr>
        <w:t>ependent upon the scope and scale of operations</w:t>
      </w:r>
      <w:r w:rsidR="009B22FF" w:rsidRPr="00E31201">
        <w:rPr>
          <w:rFonts w:ascii="Arial" w:hAnsi="Arial" w:cs="Arial"/>
          <w:sz w:val="24"/>
          <w:szCs w:val="24"/>
        </w:rPr>
        <w:t>, one or more tables may be required</w:t>
      </w:r>
      <w:r w:rsidR="000E6E3F" w:rsidRPr="00E31201">
        <w:rPr>
          <w:rFonts w:ascii="Arial" w:hAnsi="Arial" w:cs="Arial"/>
          <w:sz w:val="24"/>
          <w:szCs w:val="24"/>
        </w:rPr>
        <w:t xml:space="preserve">.  Tables </w:t>
      </w:r>
      <w:r w:rsidR="000B29EA">
        <w:rPr>
          <w:rFonts w:ascii="Arial" w:hAnsi="Arial" w:cs="Arial"/>
          <w:sz w:val="24"/>
          <w:szCs w:val="24"/>
        </w:rPr>
        <w:t>must</w:t>
      </w:r>
      <w:r w:rsidR="000B29EA" w:rsidRPr="00E31201">
        <w:rPr>
          <w:rFonts w:ascii="Arial" w:hAnsi="Arial" w:cs="Arial"/>
          <w:sz w:val="24"/>
          <w:szCs w:val="24"/>
        </w:rPr>
        <w:t xml:space="preserve"> </w:t>
      </w:r>
      <w:r w:rsidR="000E6E3F" w:rsidRPr="00E31201">
        <w:rPr>
          <w:rFonts w:ascii="Arial" w:hAnsi="Arial" w:cs="Arial"/>
          <w:sz w:val="24"/>
          <w:szCs w:val="24"/>
        </w:rPr>
        <w:t xml:space="preserve">list </w:t>
      </w:r>
      <w:r w:rsidR="00CB439D" w:rsidRPr="00E31201">
        <w:rPr>
          <w:rFonts w:ascii="Arial" w:hAnsi="Arial" w:cs="Arial"/>
          <w:sz w:val="24"/>
          <w:szCs w:val="24"/>
        </w:rPr>
        <w:t xml:space="preserve">all </w:t>
      </w:r>
      <w:r w:rsidR="000E6E3F" w:rsidRPr="00E31201">
        <w:rPr>
          <w:rFonts w:ascii="Arial" w:hAnsi="Arial" w:cs="Arial"/>
          <w:sz w:val="24"/>
          <w:szCs w:val="24"/>
        </w:rPr>
        <w:t xml:space="preserve">delegated positions </w:t>
      </w:r>
      <w:r w:rsidR="009E587D" w:rsidRPr="00E31201">
        <w:rPr>
          <w:rFonts w:ascii="Arial" w:hAnsi="Arial" w:cs="Arial"/>
          <w:sz w:val="24"/>
          <w:szCs w:val="24"/>
        </w:rPr>
        <w:t xml:space="preserve">and the </w:t>
      </w:r>
      <w:r w:rsidR="009B22FF" w:rsidRPr="00E31201">
        <w:rPr>
          <w:rFonts w:ascii="Arial" w:hAnsi="Arial" w:cs="Arial"/>
          <w:sz w:val="24"/>
          <w:szCs w:val="24"/>
        </w:rPr>
        <w:t>area(s) of responsibility for which signing</w:t>
      </w:r>
      <w:r w:rsidR="00CB439D" w:rsidRPr="00E31201">
        <w:rPr>
          <w:rFonts w:ascii="Arial" w:hAnsi="Arial" w:cs="Arial"/>
          <w:sz w:val="24"/>
          <w:szCs w:val="24"/>
        </w:rPr>
        <w:t xml:space="preserve"> </w:t>
      </w:r>
      <w:r w:rsidR="009B22FF" w:rsidRPr="00E31201">
        <w:rPr>
          <w:rFonts w:ascii="Arial" w:hAnsi="Arial" w:cs="Arial"/>
          <w:sz w:val="24"/>
          <w:szCs w:val="24"/>
        </w:rPr>
        <w:t>a</w:t>
      </w:r>
      <w:r w:rsidR="00CB439D" w:rsidRPr="00E31201">
        <w:rPr>
          <w:rFonts w:ascii="Arial" w:hAnsi="Arial" w:cs="Arial"/>
          <w:sz w:val="24"/>
          <w:szCs w:val="24"/>
        </w:rPr>
        <w:t>uthority</w:t>
      </w:r>
      <w:r w:rsidR="009E587D" w:rsidRPr="00E312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22FF" w:rsidRPr="00E31201">
        <w:rPr>
          <w:rFonts w:ascii="Arial" w:hAnsi="Arial" w:cs="Arial"/>
          <w:sz w:val="24"/>
          <w:szCs w:val="24"/>
        </w:rPr>
        <w:t>is</w:t>
      </w:r>
      <w:r w:rsidR="00750A02">
        <w:rPr>
          <w:rFonts w:ascii="Arial" w:hAnsi="Arial" w:cs="Arial"/>
          <w:sz w:val="24"/>
          <w:szCs w:val="24"/>
        </w:rPr>
        <w:t xml:space="preserve"> </w:t>
      </w:r>
      <w:r w:rsidR="00290B9E" w:rsidRPr="00E31201">
        <w:rPr>
          <w:rFonts w:ascii="Arial" w:hAnsi="Arial" w:cs="Arial"/>
          <w:sz w:val="24"/>
          <w:szCs w:val="24"/>
        </w:rPr>
        <w:t>authoriz</w:t>
      </w:r>
      <w:r w:rsidR="008E0C5E" w:rsidRPr="00E31201">
        <w:rPr>
          <w:rFonts w:ascii="Arial" w:hAnsi="Arial" w:cs="Arial"/>
          <w:sz w:val="24"/>
          <w:szCs w:val="24"/>
        </w:rPr>
        <w:t>ed</w:t>
      </w:r>
      <w:proofErr w:type="gramEnd"/>
      <w:r w:rsidR="00CB439D" w:rsidRPr="00E31201">
        <w:rPr>
          <w:rFonts w:ascii="Arial" w:hAnsi="Arial" w:cs="Arial"/>
          <w:sz w:val="24"/>
          <w:szCs w:val="24"/>
        </w:rPr>
        <w:t xml:space="preserve">. </w:t>
      </w:r>
    </w:p>
    <w:p w14:paraId="60A1057E" w14:textId="77777777" w:rsidR="009E587D" w:rsidRPr="00E31201" w:rsidRDefault="009E587D" w:rsidP="009E587D">
      <w:pPr>
        <w:pStyle w:val="ListParagraph"/>
        <w:spacing w:before="240"/>
        <w:ind w:left="709"/>
        <w:rPr>
          <w:rFonts w:ascii="Arial" w:hAnsi="Arial" w:cs="Arial"/>
          <w:sz w:val="24"/>
          <w:szCs w:val="24"/>
        </w:rPr>
      </w:pPr>
    </w:p>
    <w:p w14:paraId="1C5C9DA0" w14:textId="743E43E2" w:rsidR="009E587D" w:rsidRPr="00E31201" w:rsidRDefault="009E587D" w:rsidP="009E587D">
      <w:pPr>
        <w:pStyle w:val="ListParagraph"/>
        <w:spacing w:before="240"/>
        <w:ind w:left="709"/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b/>
          <w:sz w:val="24"/>
          <w:szCs w:val="24"/>
        </w:rPr>
        <w:t>Note:</w:t>
      </w:r>
      <w:r w:rsidRPr="00E31201">
        <w:rPr>
          <w:rFonts w:ascii="Arial" w:hAnsi="Arial" w:cs="Arial"/>
          <w:sz w:val="24"/>
          <w:szCs w:val="24"/>
        </w:rPr>
        <w:t xml:space="preserve"> The </w:t>
      </w:r>
      <w:r w:rsidR="00F03E90" w:rsidRPr="00E31201">
        <w:rPr>
          <w:rFonts w:ascii="Arial" w:hAnsi="Arial" w:cs="Arial"/>
          <w:sz w:val="24"/>
          <w:szCs w:val="24"/>
        </w:rPr>
        <w:t xml:space="preserve">example </w:t>
      </w:r>
      <w:r w:rsidRPr="00E31201">
        <w:rPr>
          <w:rFonts w:ascii="Arial" w:hAnsi="Arial" w:cs="Arial"/>
          <w:sz w:val="24"/>
          <w:szCs w:val="24"/>
        </w:rPr>
        <w:t xml:space="preserve">table below </w:t>
      </w:r>
      <w:r w:rsidR="00F03E90" w:rsidRPr="00E31201">
        <w:rPr>
          <w:rFonts w:ascii="Arial" w:hAnsi="Arial" w:cs="Arial"/>
          <w:sz w:val="24"/>
          <w:szCs w:val="24"/>
        </w:rPr>
        <w:t xml:space="preserve">is </w:t>
      </w:r>
      <w:r w:rsidRPr="00E31201">
        <w:rPr>
          <w:rFonts w:ascii="Arial" w:hAnsi="Arial" w:cs="Arial"/>
          <w:sz w:val="24"/>
          <w:szCs w:val="24"/>
        </w:rPr>
        <w:t xml:space="preserve">showing a </w:t>
      </w:r>
      <w:r w:rsidR="00F03E90" w:rsidRPr="00E31201">
        <w:rPr>
          <w:rFonts w:ascii="Arial" w:hAnsi="Arial" w:cs="Arial"/>
          <w:sz w:val="24"/>
          <w:szCs w:val="24"/>
        </w:rPr>
        <w:t>limited number</w:t>
      </w:r>
      <w:r w:rsidRPr="00E31201">
        <w:rPr>
          <w:rFonts w:ascii="Arial" w:hAnsi="Arial" w:cs="Arial"/>
          <w:sz w:val="24"/>
          <w:szCs w:val="24"/>
        </w:rPr>
        <w:t xml:space="preserve"> </w:t>
      </w:r>
      <w:r w:rsidR="00F03E90" w:rsidRPr="00E31201">
        <w:rPr>
          <w:rFonts w:ascii="Arial" w:hAnsi="Arial" w:cs="Arial"/>
          <w:sz w:val="24"/>
          <w:szCs w:val="24"/>
        </w:rPr>
        <w:t xml:space="preserve">of delegated positions and areas of responsibility for which signing authority </w:t>
      </w:r>
      <w:proofErr w:type="gramStart"/>
      <w:r w:rsidR="00F03E90" w:rsidRPr="00E31201">
        <w:rPr>
          <w:rFonts w:ascii="Arial" w:hAnsi="Arial" w:cs="Arial"/>
          <w:sz w:val="24"/>
          <w:szCs w:val="24"/>
        </w:rPr>
        <w:t>is authorized</w:t>
      </w:r>
      <w:proofErr w:type="gramEnd"/>
      <w:r w:rsidR="00F03E90" w:rsidRPr="00E31201">
        <w:rPr>
          <w:rFonts w:ascii="Arial" w:hAnsi="Arial" w:cs="Arial"/>
          <w:sz w:val="24"/>
          <w:szCs w:val="24"/>
        </w:rPr>
        <w:t xml:space="preserve">. </w:t>
      </w:r>
      <w:r w:rsidR="002911FE">
        <w:rPr>
          <w:rFonts w:ascii="Arial" w:hAnsi="Arial" w:cs="Arial"/>
          <w:sz w:val="24"/>
          <w:szCs w:val="24"/>
        </w:rPr>
        <w:t>I</w:t>
      </w:r>
      <w:r w:rsidR="002911FE" w:rsidRPr="00E31201">
        <w:rPr>
          <w:rFonts w:ascii="Arial" w:hAnsi="Arial" w:cs="Arial"/>
          <w:sz w:val="24"/>
          <w:szCs w:val="24"/>
        </w:rPr>
        <w:t>f needed</w:t>
      </w:r>
      <w:r w:rsidR="002911FE">
        <w:rPr>
          <w:rFonts w:ascii="Arial" w:hAnsi="Arial" w:cs="Arial"/>
          <w:sz w:val="24"/>
          <w:szCs w:val="24"/>
        </w:rPr>
        <w:t xml:space="preserve"> </w:t>
      </w:r>
      <w:r w:rsidRPr="00E31201">
        <w:rPr>
          <w:rFonts w:ascii="Arial" w:hAnsi="Arial" w:cs="Arial"/>
          <w:sz w:val="24"/>
          <w:szCs w:val="24"/>
        </w:rPr>
        <w:t>Annex A can be oriented to landscape (Layout tab, Orientation, Landscape)</w:t>
      </w:r>
      <w:r w:rsidR="00F03E90" w:rsidRPr="00E31201">
        <w:rPr>
          <w:rFonts w:ascii="Arial" w:hAnsi="Arial" w:cs="Arial"/>
          <w:sz w:val="24"/>
          <w:szCs w:val="24"/>
        </w:rPr>
        <w:t xml:space="preserve"> </w:t>
      </w:r>
      <w:r w:rsidR="002911FE">
        <w:rPr>
          <w:rFonts w:ascii="Arial" w:hAnsi="Arial" w:cs="Arial"/>
          <w:sz w:val="24"/>
          <w:szCs w:val="24"/>
        </w:rPr>
        <w:t>and additional rows and columns added</w:t>
      </w:r>
      <w:r w:rsidR="003971B5">
        <w:rPr>
          <w:rFonts w:ascii="Arial" w:hAnsi="Arial" w:cs="Arial"/>
          <w:sz w:val="24"/>
          <w:szCs w:val="24"/>
        </w:rPr>
        <w:t xml:space="preserve"> to include all delegated position titles and areas of responsibility. </w:t>
      </w:r>
    </w:p>
    <w:p w14:paraId="2817B75A" w14:textId="77777777" w:rsidR="009E587D" w:rsidRPr="00E31201" w:rsidRDefault="009E587D" w:rsidP="009E587D">
      <w:pPr>
        <w:pStyle w:val="ListParagraph"/>
        <w:spacing w:before="240"/>
        <w:ind w:left="709"/>
        <w:rPr>
          <w:rFonts w:ascii="Arial" w:hAnsi="Arial" w:cs="Arial"/>
          <w:sz w:val="24"/>
          <w:szCs w:val="24"/>
        </w:rPr>
      </w:pPr>
    </w:p>
    <w:p w14:paraId="30E1C253" w14:textId="13AF1DD1" w:rsidR="00CB439D" w:rsidRPr="00E31201" w:rsidRDefault="00290B9E" w:rsidP="008B35B3">
      <w:pPr>
        <w:pStyle w:val="ListParagraph"/>
        <w:spacing w:before="240"/>
        <w:ind w:left="709"/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sz w:val="24"/>
          <w:szCs w:val="24"/>
        </w:rPr>
        <w:t>Annotate</w:t>
      </w:r>
      <w:r w:rsidR="00863251" w:rsidRPr="00E31201">
        <w:rPr>
          <w:rFonts w:ascii="Arial" w:hAnsi="Arial" w:cs="Arial"/>
          <w:sz w:val="24"/>
          <w:szCs w:val="24"/>
        </w:rPr>
        <w:t xml:space="preserve"> the </w:t>
      </w:r>
      <w:r w:rsidRPr="00E31201">
        <w:rPr>
          <w:rFonts w:ascii="Arial" w:hAnsi="Arial" w:cs="Arial"/>
          <w:sz w:val="24"/>
          <w:szCs w:val="24"/>
        </w:rPr>
        <w:t xml:space="preserve">Delegated Position Title(s) and Areas of Responsibility for which signing authority </w:t>
      </w:r>
      <w:proofErr w:type="gramStart"/>
      <w:r w:rsidRPr="00E31201">
        <w:rPr>
          <w:rFonts w:ascii="Arial" w:hAnsi="Arial" w:cs="Arial"/>
          <w:sz w:val="24"/>
          <w:szCs w:val="24"/>
        </w:rPr>
        <w:t>is authorized</w:t>
      </w:r>
      <w:proofErr w:type="gramEnd"/>
      <w:r w:rsidRPr="00E31201">
        <w:rPr>
          <w:rFonts w:ascii="Arial" w:hAnsi="Arial" w:cs="Arial"/>
          <w:sz w:val="24"/>
          <w:szCs w:val="24"/>
        </w:rPr>
        <w:t xml:space="preserve">.  </w:t>
      </w:r>
      <w:r w:rsidR="00074B97">
        <w:rPr>
          <w:rFonts w:ascii="Arial" w:hAnsi="Arial" w:cs="Arial"/>
          <w:sz w:val="24"/>
          <w:szCs w:val="24"/>
        </w:rPr>
        <w:t>Enter</w:t>
      </w:r>
      <w:r w:rsidR="00CB439D" w:rsidRPr="00E31201">
        <w:rPr>
          <w:rFonts w:ascii="Arial" w:hAnsi="Arial" w:cs="Arial"/>
          <w:sz w:val="24"/>
          <w:szCs w:val="24"/>
        </w:rPr>
        <w:t xml:space="preserve"> the amounts</w:t>
      </w:r>
      <w:r w:rsidR="009E587D" w:rsidRPr="00E31201">
        <w:rPr>
          <w:rFonts w:ascii="Arial" w:hAnsi="Arial" w:cs="Arial"/>
          <w:sz w:val="24"/>
          <w:szCs w:val="24"/>
        </w:rPr>
        <w:t xml:space="preserve"> </w:t>
      </w:r>
      <w:r w:rsidRPr="00E31201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E31201">
        <w:rPr>
          <w:rFonts w:ascii="Arial" w:hAnsi="Arial" w:cs="Arial"/>
          <w:sz w:val="24"/>
          <w:szCs w:val="24"/>
        </w:rPr>
        <w:t>be delegated</w:t>
      </w:r>
      <w:proofErr w:type="gramEnd"/>
      <w:r w:rsidRPr="00E31201">
        <w:rPr>
          <w:rFonts w:ascii="Arial" w:hAnsi="Arial" w:cs="Arial"/>
          <w:sz w:val="24"/>
          <w:szCs w:val="24"/>
        </w:rPr>
        <w:t xml:space="preserve"> </w:t>
      </w:r>
      <w:r w:rsidR="009E587D" w:rsidRPr="00E31201">
        <w:rPr>
          <w:rFonts w:ascii="Arial" w:hAnsi="Arial" w:cs="Arial"/>
          <w:sz w:val="24"/>
          <w:szCs w:val="24"/>
        </w:rPr>
        <w:t xml:space="preserve">for each </w:t>
      </w:r>
      <w:r w:rsidRPr="00E31201">
        <w:rPr>
          <w:rFonts w:ascii="Arial" w:hAnsi="Arial" w:cs="Arial"/>
          <w:sz w:val="24"/>
          <w:szCs w:val="24"/>
        </w:rPr>
        <w:t xml:space="preserve">area of responsibility </w:t>
      </w:r>
      <w:r w:rsidR="00CB439D" w:rsidRPr="00E31201">
        <w:rPr>
          <w:rFonts w:ascii="Arial" w:hAnsi="Arial" w:cs="Arial"/>
          <w:sz w:val="24"/>
          <w:szCs w:val="24"/>
        </w:rPr>
        <w:t xml:space="preserve">ensuring to stay within the </w:t>
      </w:r>
      <w:r w:rsidR="00C33CA0" w:rsidRPr="00E31201">
        <w:rPr>
          <w:rFonts w:ascii="Arial" w:hAnsi="Arial" w:cs="Arial"/>
          <w:sz w:val="24"/>
          <w:szCs w:val="24"/>
        </w:rPr>
        <w:t xml:space="preserve">applicable authority </w:t>
      </w:r>
      <w:r w:rsidR="00CB439D" w:rsidRPr="00E31201">
        <w:rPr>
          <w:rFonts w:ascii="Arial" w:hAnsi="Arial" w:cs="Arial"/>
          <w:sz w:val="24"/>
          <w:szCs w:val="24"/>
        </w:rPr>
        <w:t xml:space="preserve">limits as </w:t>
      </w:r>
      <w:r w:rsidRPr="00E31201">
        <w:rPr>
          <w:rFonts w:ascii="Arial" w:hAnsi="Arial" w:cs="Arial"/>
          <w:sz w:val="24"/>
          <w:szCs w:val="24"/>
        </w:rPr>
        <w:t xml:space="preserve">detailed </w:t>
      </w:r>
      <w:r w:rsidR="00CB439D" w:rsidRPr="00E31201">
        <w:rPr>
          <w:rFonts w:ascii="Arial" w:hAnsi="Arial" w:cs="Arial"/>
          <w:sz w:val="24"/>
          <w:szCs w:val="24"/>
        </w:rPr>
        <w:t xml:space="preserve">in the </w:t>
      </w:r>
      <w:r w:rsidR="00D139CB">
        <w:rPr>
          <w:rFonts w:ascii="Arial" w:hAnsi="Arial" w:cs="Arial"/>
          <w:sz w:val="24"/>
          <w:szCs w:val="24"/>
        </w:rPr>
        <w:t xml:space="preserve">Unit/Entity </w:t>
      </w:r>
      <w:r w:rsidR="00CB439D" w:rsidRPr="00E31201">
        <w:rPr>
          <w:rFonts w:ascii="Arial" w:hAnsi="Arial" w:cs="Arial"/>
          <w:sz w:val="24"/>
          <w:szCs w:val="24"/>
        </w:rPr>
        <w:t xml:space="preserve">Delegation of Authority </w:t>
      </w:r>
      <w:r w:rsidR="0003506C" w:rsidRPr="00E31201">
        <w:rPr>
          <w:rFonts w:ascii="Arial" w:hAnsi="Arial" w:cs="Arial"/>
          <w:sz w:val="24"/>
          <w:szCs w:val="24"/>
        </w:rPr>
        <w:t>T</w:t>
      </w:r>
      <w:r w:rsidR="00CB439D" w:rsidRPr="00E31201">
        <w:rPr>
          <w:rFonts w:ascii="Arial" w:hAnsi="Arial" w:cs="Arial"/>
          <w:sz w:val="24"/>
          <w:szCs w:val="24"/>
        </w:rPr>
        <w:t>able</w:t>
      </w:r>
      <w:r w:rsidR="000B29EA">
        <w:rPr>
          <w:rFonts w:ascii="Arial" w:hAnsi="Arial" w:cs="Arial"/>
          <w:sz w:val="24"/>
          <w:szCs w:val="24"/>
        </w:rPr>
        <w:t xml:space="preserve"> </w:t>
      </w:r>
      <w:r w:rsidR="00863251" w:rsidRPr="00E31201">
        <w:rPr>
          <w:rFonts w:ascii="Arial" w:hAnsi="Arial" w:cs="Arial"/>
          <w:sz w:val="24"/>
          <w:szCs w:val="24"/>
        </w:rPr>
        <w:t>1</w:t>
      </w:r>
      <w:r w:rsidR="0003506C" w:rsidRPr="00E31201">
        <w:rPr>
          <w:rFonts w:ascii="Arial" w:hAnsi="Arial" w:cs="Arial"/>
          <w:sz w:val="24"/>
          <w:szCs w:val="24"/>
        </w:rPr>
        <w:t>.</w:t>
      </w:r>
      <w:r w:rsidR="009E587D" w:rsidRPr="00E31201">
        <w:rPr>
          <w:rFonts w:ascii="Arial" w:hAnsi="Arial" w:cs="Arial"/>
          <w:sz w:val="24"/>
          <w:szCs w:val="24"/>
        </w:rPr>
        <w:t xml:space="preserve"> </w:t>
      </w:r>
      <w:r w:rsidR="00CB439D" w:rsidRPr="00E31201">
        <w:rPr>
          <w:rFonts w:ascii="Arial" w:hAnsi="Arial" w:cs="Arial"/>
          <w:sz w:val="24"/>
          <w:szCs w:val="24"/>
        </w:rPr>
        <w:br/>
      </w:r>
      <w:r w:rsidR="00CB439D" w:rsidRPr="00E31201">
        <w:rPr>
          <w:rFonts w:ascii="Arial" w:hAnsi="Arial" w:cs="Arial"/>
          <w:sz w:val="24"/>
          <w:szCs w:val="24"/>
        </w:rPr>
        <w:br/>
      </w:r>
      <w:r w:rsidR="00545F4E" w:rsidRPr="00545F4E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062158CF" wp14:editId="0B4127EA">
            <wp:extent cx="5095875" cy="3561124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139" cy="357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0A9" w:rsidRPr="00E31201">
        <w:rPr>
          <w:rFonts w:ascii="Arial" w:hAnsi="Arial" w:cs="Arial"/>
          <w:sz w:val="24"/>
          <w:szCs w:val="24"/>
        </w:rPr>
        <w:br/>
      </w:r>
    </w:p>
    <w:p w14:paraId="5FE8C0B1" w14:textId="1E65F469" w:rsidR="00CB439D" w:rsidRPr="00E31201" w:rsidRDefault="00A0776D" w:rsidP="00A0776D">
      <w:pPr>
        <w:pStyle w:val="ListParagraph"/>
        <w:numPr>
          <w:ilvl w:val="0"/>
          <w:numId w:val="1"/>
        </w:numPr>
        <w:spacing w:before="120"/>
        <w:ind w:left="709" w:hanging="425"/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sz w:val="24"/>
          <w:szCs w:val="24"/>
        </w:rPr>
        <w:t>Update “</w:t>
      </w:r>
      <w:r w:rsidRPr="0087775E">
        <w:rPr>
          <w:rFonts w:ascii="Arial" w:hAnsi="Arial" w:cs="Arial"/>
          <w:sz w:val="24"/>
          <w:szCs w:val="24"/>
          <w:highlight w:val="yellow"/>
        </w:rPr>
        <w:t>CFB Example</w:t>
      </w:r>
      <w:r w:rsidRPr="00E31201">
        <w:rPr>
          <w:rFonts w:ascii="Arial" w:hAnsi="Arial" w:cs="Arial"/>
          <w:sz w:val="24"/>
          <w:szCs w:val="24"/>
        </w:rPr>
        <w:t xml:space="preserve">” with the </w:t>
      </w:r>
      <w:r w:rsidR="000B29EA">
        <w:rPr>
          <w:rFonts w:ascii="Arial" w:hAnsi="Arial" w:cs="Arial"/>
          <w:sz w:val="24"/>
          <w:szCs w:val="24"/>
        </w:rPr>
        <w:t>actual</w:t>
      </w:r>
      <w:r w:rsidR="000B29EA" w:rsidRPr="00E31201">
        <w:rPr>
          <w:rFonts w:ascii="Arial" w:hAnsi="Arial" w:cs="Arial"/>
          <w:sz w:val="24"/>
          <w:szCs w:val="24"/>
        </w:rPr>
        <w:t xml:space="preserve"> </w:t>
      </w:r>
      <w:r w:rsidR="00973ACE">
        <w:rPr>
          <w:rFonts w:ascii="Arial" w:hAnsi="Arial" w:cs="Arial"/>
          <w:sz w:val="24"/>
          <w:szCs w:val="24"/>
        </w:rPr>
        <w:t>Unit/Entity</w:t>
      </w:r>
      <w:r w:rsidR="00D139CB">
        <w:rPr>
          <w:rFonts w:ascii="Arial" w:hAnsi="Arial" w:cs="Arial"/>
          <w:sz w:val="24"/>
          <w:szCs w:val="24"/>
        </w:rPr>
        <w:t xml:space="preserve"> </w:t>
      </w:r>
      <w:r w:rsidRPr="00E31201">
        <w:rPr>
          <w:rFonts w:ascii="Arial" w:hAnsi="Arial" w:cs="Arial"/>
          <w:sz w:val="24"/>
          <w:szCs w:val="24"/>
        </w:rPr>
        <w:t>name then h</w:t>
      </w:r>
      <w:r w:rsidR="00CB439D" w:rsidRPr="00E31201">
        <w:rPr>
          <w:rFonts w:ascii="Arial" w:hAnsi="Arial" w:cs="Arial"/>
          <w:sz w:val="24"/>
          <w:szCs w:val="24"/>
        </w:rPr>
        <w:t xml:space="preserve">ave the </w:t>
      </w:r>
      <w:r w:rsidR="005811DF">
        <w:rPr>
          <w:rFonts w:ascii="Arial" w:hAnsi="Arial" w:cs="Arial"/>
          <w:sz w:val="24"/>
          <w:szCs w:val="24"/>
        </w:rPr>
        <w:t xml:space="preserve">approving authority </w:t>
      </w:r>
      <w:r w:rsidR="00CB439D" w:rsidRPr="00E31201">
        <w:rPr>
          <w:rFonts w:ascii="Arial" w:hAnsi="Arial" w:cs="Arial"/>
          <w:sz w:val="24"/>
          <w:szCs w:val="24"/>
        </w:rPr>
        <w:t xml:space="preserve">sign </w:t>
      </w:r>
      <w:r w:rsidR="00D640A9" w:rsidRPr="00E31201">
        <w:rPr>
          <w:rFonts w:ascii="Arial" w:hAnsi="Arial" w:cs="Arial"/>
          <w:sz w:val="24"/>
          <w:szCs w:val="24"/>
        </w:rPr>
        <w:t xml:space="preserve">and date </w:t>
      </w:r>
      <w:r w:rsidR="00CB439D" w:rsidRPr="00E31201">
        <w:rPr>
          <w:rFonts w:ascii="Arial" w:hAnsi="Arial" w:cs="Arial"/>
          <w:sz w:val="24"/>
          <w:szCs w:val="24"/>
        </w:rPr>
        <w:t xml:space="preserve">the document to approve the delegated authorities for their </w:t>
      </w:r>
      <w:r w:rsidR="00973ACE">
        <w:rPr>
          <w:rFonts w:ascii="Arial" w:hAnsi="Arial" w:cs="Arial"/>
          <w:sz w:val="24"/>
          <w:szCs w:val="24"/>
        </w:rPr>
        <w:t>Unit/Entity</w:t>
      </w:r>
      <w:r w:rsidR="00D139CB">
        <w:rPr>
          <w:rFonts w:ascii="Arial" w:hAnsi="Arial" w:cs="Arial"/>
          <w:sz w:val="24"/>
          <w:szCs w:val="24"/>
        </w:rPr>
        <w:t>:</w:t>
      </w:r>
      <w:r w:rsidR="00AE4FE4" w:rsidRPr="00E31201">
        <w:rPr>
          <w:rFonts w:ascii="Arial" w:hAnsi="Arial" w:cs="Arial"/>
          <w:sz w:val="24"/>
          <w:szCs w:val="24"/>
        </w:rPr>
        <w:br/>
      </w:r>
      <w:r w:rsidRPr="00E31201">
        <w:rPr>
          <w:rFonts w:ascii="Arial" w:hAnsi="Arial" w:cs="Arial"/>
          <w:sz w:val="24"/>
          <w:szCs w:val="24"/>
        </w:rPr>
        <w:br/>
      </w:r>
      <w:r w:rsidRPr="00E31201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3A4769C2" wp14:editId="60B0F7B0">
            <wp:extent cx="4327451" cy="957332"/>
            <wp:effectExtent l="19050" t="19050" r="1651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1251" cy="97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B439D" w:rsidRPr="00E31201">
        <w:rPr>
          <w:rFonts w:ascii="Arial" w:hAnsi="Arial" w:cs="Arial"/>
          <w:sz w:val="24"/>
          <w:szCs w:val="24"/>
        </w:rPr>
        <w:br/>
      </w:r>
      <w:r w:rsidR="00CB439D" w:rsidRPr="00E31201">
        <w:rPr>
          <w:rFonts w:ascii="Arial" w:hAnsi="Arial" w:cs="Arial"/>
          <w:sz w:val="24"/>
          <w:szCs w:val="24"/>
        </w:rPr>
        <w:br/>
      </w:r>
    </w:p>
    <w:p w14:paraId="7F353EA2" w14:textId="485E1305" w:rsidR="008B35B3" w:rsidRPr="00E31201" w:rsidRDefault="00D640A9" w:rsidP="00D640A9">
      <w:pPr>
        <w:pStyle w:val="ListParagraph"/>
        <w:numPr>
          <w:ilvl w:val="0"/>
          <w:numId w:val="1"/>
        </w:numPr>
        <w:spacing w:before="120"/>
        <w:ind w:left="709" w:hanging="425"/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sz w:val="24"/>
          <w:szCs w:val="24"/>
        </w:rPr>
        <w:t>Send the</w:t>
      </w:r>
      <w:r w:rsidR="00CE6A2F">
        <w:rPr>
          <w:rFonts w:ascii="Arial" w:hAnsi="Arial" w:cs="Arial"/>
          <w:sz w:val="24"/>
          <w:szCs w:val="24"/>
        </w:rPr>
        <w:t xml:space="preserve"> original </w:t>
      </w:r>
      <w:r w:rsidR="000B29EA">
        <w:rPr>
          <w:rFonts w:ascii="Arial" w:hAnsi="Arial" w:cs="Arial"/>
          <w:sz w:val="24"/>
          <w:szCs w:val="24"/>
        </w:rPr>
        <w:t>signed</w:t>
      </w:r>
      <w:r w:rsidR="000B29EA" w:rsidRPr="00E31201">
        <w:rPr>
          <w:rFonts w:ascii="Arial" w:hAnsi="Arial" w:cs="Arial"/>
          <w:sz w:val="24"/>
          <w:szCs w:val="24"/>
        </w:rPr>
        <w:t xml:space="preserve"> </w:t>
      </w:r>
      <w:r w:rsidRPr="00E31201">
        <w:rPr>
          <w:rFonts w:ascii="Arial" w:hAnsi="Arial" w:cs="Arial"/>
          <w:sz w:val="24"/>
          <w:szCs w:val="24"/>
        </w:rPr>
        <w:t xml:space="preserve">form to </w:t>
      </w:r>
      <w:r w:rsidR="00CE6A2F">
        <w:rPr>
          <w:rFonts w:ascii="Arial" w:hAnsi="Arial" w:cs="Arial"/>
          <w:sz w:val="24"/>
          <w:szCs w:val="24"/>
        </w:rPr>
        <w:t xml:space="preserve">the </w:t>
      </w:r>
      <w:r w:rsidR="0029633D" w:rsidRPr="00E31201">
        <w:rPr>
          <w:rFonts w:ascii="Arial" w:hAnsi="Arial" w:cs="Arial"/>
          <w:sz w:val="24"/>
          <w:szCs w:val="24"/>
        </w:rPr>
        <w:t>supporting NPP Accounting Office</w:t>
      </w:r>
      <w:r w:rsidRPr="00E31201">
        <w:rPr>
          <w:rFonts w:ascii="Arial" w:hAnsi="Arial" w:cs="Arial"/>
          <w:sz w:val="24"/>
          <w:szCs w:val="24"/>
        </w:rPr>
        <w:t xml:space="preserve"> for </w:t>
      </w:r>
      <w:r w:rsidR="003067E3">
        <w:rPr>
          <w:rFonts w:ascii="Arial" w:hAnsi="Arial" w:cs="Arial"/>
          <w:sz w:val="24"/>
          <w:szCs w:val="24"/>
        </w:rPr>
        <w:t>ac</w:t>
      </w:r>
      <w:r w:rsidRPr="00E31201">
        <w:rPr>
          <w:rFonts w:ascii="Arial" w:hAnsi="Arial" w:cs="Arial"/>
          <w:sz w:val="24"/>
          <w:szCs w:val="24"/>
        </w:rPr>
        <w:t xml:space="preserve">tion. </w:t>
      </w:r>
      <w:r w:rsidR="00CE6A2F">
        <w:rPr>
          <w:rFonts w:ascii="Arial" w:hAnsi="Arial" w:cs="Arial"/>
          <w:sz w:val="24"/>
          <w:szCs w:val="24"/>
        </w:rPr>
        <w:t xml:space="preserve">In </w:t>
      </w:r>
      <w:r w:rsidR="00074B97">
        <w:rPr>
          <w:rFonts w:ascii="Arial" w:hAnsi="Arial" w:cs="Arial"/>
          <w:sz w:val="24"/>
          <w:szCs w:val="24"/>
        </w:rPr>
        <w:t>turn,</w:t>
      </w:r>
      <w:r w:rsidR="00CE6A2F">
        <w:rPr>
          <w:rFonts w:ascii="Arial" w:hAnsi="Arial" w:cs="Arial"/>
          <w:sz w:val="24"/>
          <w:szCs w:val="24"/>
        </w:rPr>
        <w:t xml:space="preserve"> the </w:t>
      </w:r>
      <w:r w:rsidR="0029633D" w:rsidRPr="00E31201">
        <w:rPr>
          <w:rFonts w:ascii="Arial" w:hAnsi="Arial" w:cs="Arial"/>
          <w:sz w:val="24"/>
          <w:szCs w:val="24"/>
        </w:rPr>
        <w:t xml:space="preserve">NPP Accounting Office will save the form in the appropriate </w:t>
      </w:r>
      <w:hyperlink r:id="rId13" w:history="1">
        <w:r w:rsidR="0029633D" w:rsidRPr="00E31201">
          <w:rPr>
            <w:rStyle w:val="Hyperlink"/>
            <w:rFonts w:ascii="Arial" w:hAnsi="Arial" w:cs="Arial"/>
            <w:sz w:val="24"/>
            <w:szCs w:val="24"/>
          </w:rPr>
          <w:t>Delegation of Authority</w:t>
        </w:r>
      </w:hyperlink>
      <w:r w:rsidR="0029633D" w:rsidRPr="00E31201">
        <w:rPr>
          <w:rFonts w:ascii="Arial" w:hAnsi="Arial" w:cs="Arial"/>
          <w:sz w:val="24"/>
          <w:szCs w:val="24"/>
        </w:rPr>
        <w:t xml:space="preserve"> folder. </w:t>
      </w:r>
    </w:p>
    <w:p w14:paraId="7013B6B6" w14:textId="36CD8123" w:rsidR="006A0E0A" w:rsidRDefault="008B35B3" w:rsidP="00EB4A5F">
      <w:pPr>
        <w:spacing w:before="120"/>
        <w:ind w:left="706"/>
        <w:rPr>
          <w:rFonts w:ascii="Arial" w:hAnsi="Arial" w:cs="Arial"/>
          <w:sz w:val="24"/>
          <w:szCs w:val="24"/>
        </w:rPr>
      </w:pPr>
      <w:r w:rsidRPr="00E31201">
        <w:rPr>
          <w:rFonts w:ascii="Arial" w:hAnsi="Arial" w:cs="Arial"/>
          <w:b/>
          <w:sz w:val="24"/>
          <w:szCs w:val="24"/>
        </w:rPr>
        <w:t xml:space="preserve">Note: </w:t>
      </w:r>
      <w:r w:rsidR="00D640A9" w:rsidRPr="00E31201">
        <w:rPr>
          <w:rFonts w:ascii="Arial" w:hAnsi="Arial" w:cs="Arial"/>
          <w:sz w:val="24"/>
          <w:szCs w:val="24"/>
        </w:rPr>
        <w:t xml:space="preserve">These authorities are now in effect until such a time as a change is required to a delegated </w:t>
      </w:r>
      <w:proofErr w:type="gramStart"/>
      <w:r w:rsidR="00D640A9" w:rsidRPr="00E31201">
        <w:rPr>
          <w:rFonts w:ascii="Arial" w:hAnsi="Arial" w:cs="Arial"/>
          <w:sz w:val="24"/>
          <w:szCs w:val="24"/>
        </w:rPr>
        <w:t xml:space="preserve">position </w:t>
      </w:r>
      <w:r w:rsidR="00AE4FE4" w:rsidRPr="00E31201">
        <w:rPr>
          <w:rFonts w:ascii="Arial" w:hAnsi="Arial" w:cs="Arial"/>
          <w:sz w:val="24"/>
          <w:szCs w:val="24"/>
        </w:rPr>
        <w:t>OR</w:t>
      </w:r>
      <w:r w:rsidR="00D640A9" w:rsidRPr="00E31201">
        <w:rPr>
          <w:rFonts w:ascii="Arial" w:hAnsi="Arial" w:cs="Arial"/>
          <w:sz w:val="24"/>
          <w:szCs w:val="24"/>
        </w:rPr>
        <w:t xml:space="preserve"> </w:t>
      </w:r>
      <w:r w:rsidRPr="00E31201">
        <w:rPr>
          <w:rFonts w:ascii="Arial" w:hAnsi="Arial" w:cs="Arial"/>
          <w:sz w:val="24"/>
          <w:szCs w:val="24"/>
        </w:rPr>
        <w:t xml:space="preserve">a change is required to </w:t>
      </w:r>
      <w:r w:rsidR="00AE4FE4" w:rsidRPr="00E31201">
        <w:rPr>
          <w:rFonts w:ascii="Arial" w:hAnsi="Arial" w:cs="Arial"/>
          <w:sz w:val="24"/>
          <w:szCs w:val="24"/>
        </w:rPr>
        <w:t xml:space="preserve">an </w:t>
      </w:r>
      <w:r w:rsidR="00D640A9" w:rsidRPr="00E31201">
        <w:rPr>
          <w:rFonts w:ascii="Arial" w:hAnsi="Arial" w:cs="Arial"/>
          <w:sz w:val="24"/>
          <w:szCs w:val="24"/>
        </w:rPr>
        <w:t>amount being delegated</w:t>
      </w:r>
      <w:proofErr w:type="gramEnd"/>
      <w:r w:rsidR="00D640A9" w:rsidRPr="00E31201">
        <w:rPr>
          <w:rFonts w:ascii="Arial" w:hAnsi="Arial" w:cs="Arial"/>
          <w:sz w:val="24"/>
          <w:szCs w:val="24"/>
        </w:rPr>
        <w:t xml:space="preserve"> OR the </w:t>
      </w:r>
      <w:r w:rsidR="005D4D8E">
        <w:rPr>
          <w:rFonts w:ascii="Arial" w:hAnsi="Arial" w:cs="Arial"/>
          <w:sz w:val="24"/>
          <w:szCs w:val="24"/>
        </w:rPr>
        <w:t xml:space="preserve">applicable </w:t>
      </w:r>
      <w:r w:rsidR="00973ACE">
        <w:rPr>
          <w:rFonts w:ascii="Arial" w:hAnsi="Arial" w:cs="Arial"/>
          <w:sz w:val="24"/>
          <w:szCs w:val="24"/>
        </w:rPr>
        <w:t>Unit/Entity’s</w:t>
      </w:r>
      <w:r w:rsidR="00D139CB">
        <w:rPr>
          <w:rFonts w:ascii="Arial" w:hAnsi="Arial" w:cs="Arial"/>
          <w:sz w:val="24"/>
          <w:szCs w:val="24"/>
        </w:rPr>
        <w:t xml:space="preserve"> </w:t>
      </w:r>
      <w:r w:rsidR="005811DF">
        <w:rPr>
          <w:rFonts w:ascii="Arial" w:hAnsi="Arial" w:cs="Arial"/>
          <w:sz w:val="24"/>
          <w:szCs w:val="24"/>
        </w:rPr>
        <w:t xml:space="preserve">approving authority </w:t>
      </w:r>
      <w:r w:rsidR="00D640A9" w:rsidRPr="00E31201">
        <w:rPr>
          <w:rFonts w:ascii="Arial" w:hAnsi="Arial" w:cs="Arial"/>
          <w:sz w:val="24"/>
          <w:szCs w:val="24"/>
        </w:rPr>
        <w:t xml:space="preserve">changes. At those times, a new Annex A will need to </w:t>
      </w:r>
      <w:proofErr w:type="gramStart"/>
      <w:r w:rsidR="00D640A9" w:rsidRPr="00E31201">
        <w:rPr>
          <w:rFonts w:ascii="Arial" w:hAnsi="Arial" w:cs="Arial"/>
          <w:sz w:val="24"/>
          <w:szCs w:val="24"/>
        </w:rPr>
        <w:t>be completed</w:t>
      </w:r>
      <w:proofErr w:type="gramEnd"/>
      <w:r w:rsidR="00D640A9" w:rsidRPr="00E31201">
        <w:rPr>
          <w:rFonts w:ascii="Arial" w:hAnsi="Arial" w:cs="Arial"/>
          <w:sz w:val="24"/>
          <w:szCs w:val="24"/>
        </w:rPr>
        <w:t xml:space="preserve"> to reflect the updated information.</w:t>
      </w:r>
      <w:r w:rsidR="00C96273">
        <w:rPr>
          <w:rFonts w:ascii="Arial" w:hAnsi="Arial" w:cs="Arial"/>
          <w:sz w:val="24"/>
          <w:szCs w:val="24"/>
        </w:rPr>
        <w:br/>
      </w:r>
    </w:p>
    <w:p w14:paraId="3F555EB3" w14:textId="64BCCBF3" w:rsidR="006A0E0A" w:rsidRDefault="006A0E0A" w:rsidP="00EB4A5F">
      <w:pPr>
        <w:pStyle w:val="Heading1"/>
        <w:spacing w:before="0"/>
        <w:rPr>
          <w:rFonts w:ascii="Arial" w:hAnsi="Arial" w:cs="Arial"/>
          <w:b/>
          <w:color w:val="auto"/>
          <w:sz w:val="24"/>
          <w:szCs w:val="24"/>
        </w:rPr>
      </w:pPr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Annex </w:t>
      </w:r>
      <w:r>
        <w:rPr>
          <w:rFonts w:ascii="Arial" w:hAnsi="Arial" w:cs="Arial"/>
          <w:b/>
          <w:color w:val="auto"/>
          <w:sz w:val="24"/>
          <w:szCs w:val="24"/>
        </w:rPr>
        <w:t>B</w:t>
      </w:r>
      <w:r w:rsidRPr="00E31201">
        <w:rPr>
          <w:rFonts w:ascii="Arial" w:hAnsi="Arial" w:cs="Arial"/>
          <w:b/>
          <w:color w:val="auto"/>
          <w:sz w:val="24"/>
          <w:szCs w:val="24"/>
        </w:rPr>
        <w:t xml:space="preserve"> SOP</w:t>
      </w:r>
      <w:r w:rsidRPr="006A0E0A">
        <w:t xml:space="preserve"> </w:t>
      </w:r>
      <w:r w:rsidRPr="006A0E0A">
        <w:rPr>
          <w:rFonts w:ascii="Arial" w:hAnsi="Arial" w:cs="Arial"/>
          <w:b/>
          <w:color w:val="auto"/>
          <w:sz w:val="24"/>
          <w:szCs w:val="24"/>
        </w:rPr>
        <w:t>Table 1 - Bases, Wings, Ships, Deployed Operations, Command Funds, Branch and Regimental Funds</w:t>
      </w:r>
      <w:r w:rsidR="00D139CB">
        <w:rPr>
          <w:rFonts w:ascii="Arial" w:hAnsi="Arial" w:cs="Arial"/>
          <w:b/>
          <w:color w:val="auto"/>
          <w:sz w:val="24"/>
          <w:szCs w:val="24"/>
        </w:rPr>
        <w:t xml:space="preserve"> (Unit/Entity Authorities)</w:t>
      </w:r>
    </w:p>
    <w:p w14:paraId="491ED929" w14:textId="77777777" w:rsidR="002601A5" w:rsidRPr="00C40835" w:rsidRDefault="002601A5" w:rsidP="00C40835"/>
    <w:p w14:paraId="3F7DD575" w14:textId="3A81D45C" w:rsidR="007B751D" w:rsidRPr="00C40835" w:rsidRDefault="00ED6075" w:rsidP="0003687A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 w:rsidRPr="00C40835">
        <w:rPr>
          <w:rFonts w:ascii="Arial" w:hAnsi="Arial" w:cs="Arial"/>
          <w:sz w:val="24"/>
          <w:szCs w:val="24"/>
        </w:rPr>
        <w:t xml:space="preserve">Remove the word </w:t>
      </w:r>
      <w:r w:rsidRPr="00750A02">
        <w:rPr>
          <w:rFonts w:ascii="Arial" w:hAnsi="Arial" w:cs="Arial"/>
          <w:sz w:val="24"/>
          <w:szCs w:val="24"/>
          <w:highlight w:val="yellow"/>
        </w:rPr>
        <w:t>Example</w:t>
      </w:r>
      <w:r w:rsidRPr="00C40835">
        <w:rPr>
          <w:rFonts w:ascii="Arial" w:hAnsi="Arial" w:cs="Arial"/>
          <w:sz w:val="24"/>
          <w:szCs w:val="24"/>
        </w:rPr>
        <w:t xml:space="preserve"> from the top </w:t>
      </w:r>
      <w:r w:rsidR="002911FE">
        <w:rPr>
          <w:rFonts w:ascii="Arial" w:hAnsi="Arial" w:cs="Arial"/>
          <w:sz w:val="24"/>
          <w:szCs w:val="24"/>
        </w:rPr>
        <w:t xml:space="preserve">and </w:t>
      </w:r>
      <w:r w:rsidRPr="00C40835">
        <w:rPr>
          <w:rFonts w:ascii="Arial" w:hAnsi="Arial" w:cs="Arial"/>
          <w:sz w:val="24"/>
          <w:szCs w:val="24"/>
        </w:rPr>
        <w:t xml:space="preserve">then replace </w:t>
      </w:r>
      <w:r w:rsidR="00572951" w:rsidRPr="00750A02">
        <w:rPr>
          <w:rFonts w:ascii="Arial" w:hAnsi="Arial" w:cs="Arial"/>
          <w:sz w:val="24"/>
          <w:szCs w:val="24"/>
          <w:highlight w:val="yellow"/>
        </w:rPr>
        <w:t>“</w:t>
      </w:r>
      <w:r w:rsidRPr="00750A02">
        <w:rPr>
          <w:rFonts w:ascii="Arial" w:hAnsi="Arial" w:cs="Arial"/>
          <w:sz w:val="24"/>
          <w:szCs w:val="24"/>
          <w:highlight w:val="yellow"/>
        </w:rPr>
        <w:t>CFB Example”</w:t>
      </w:r>
      <w:r w:rsidRPr="00C40835">
        <w:rPr>
          <w:rFonts w:ascii="Arial" w:hAnsi="Arial" w:cs="Arial"/>
          <w:sz w:val="24"/>
          <w:szCs w:val="24"/>
        </w:rPr>
        <w:t xml:space="preserve"> with the actual </w:t>
      </w:r>
      <w:r w:rsidR="00D139CB">
        <w:rPr>
          <w:rFonts w:ascii="Arial" w:hAnsi="Arial" w:cs="Arial"/>
          <w:sz w:val="24"/>
          <w:szCs w:val="24"/>
        </w:rPr>
        <w:t xml:space="preserve">Unit/Entity </w:t>
      </w:r>
      <w:r w:rsidRPr="00C40835">
        <w:rPr>
          <w:rFonts w:ascii="Arial" w:hAnsi="Arial" w:cs="Arial"/>
          <w:sz w:val="24"/>
          <w:szCs w:val="24"/>
        </w:rPr>
        <w:t>name:</w:t>
      </w:r>
      <w:r w:rsidRPr="00C40835">
        <w:rPr>
          <w:rFonts w:ascii="Arial" w:hAnsi="Arial" w:cs="Arial"/>
          <w:sz w:val="24"/>
          <w:szCs w:val="24"/>
        </w:rPr>
        <w:br/>
      </w:r>
      <w:r w:rsidR="007B751D" w:rsidRPr="00C40835">
        <w:rPr>
          <w:rFonts w:ascii="Arial" w:hAnsi="Arial" w:cs="Arial"/>
          <w:sz w:val="24"/>
          <w:szCs w:val="24"/>
        </w:rPr>
        <w:br/>
      </w:r>
      <w:r w:rsidR="00617205" w:rsidRPr="00617205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30416CB7" wp14:editId="342387DE">
            <wp:extent cx="5372100" cy="867227"/>
            <wp:effectExtent l="19050" t="19050" r="1905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6541" cy="8727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B751D" w:rsidRPr="00C40835">
        <w:rPr>
          <w:rFonts w:ascii="Arial" w:hAnsi="Arial" w:cs="Arial"/>
          <w:sz w:val="24"/>
          <w:szCs w:val="24"/>
        </w:rPr>
        <w:br/>
      </w:r>
    </w:p>
    <w:p w14:paraId="5972C1FE" w14:textId="7F72177E" w:rsidR="002601A5" w:rsidRPr="00140152" w:rsidRDefault="002601A5" w:rsidP="00BA4810">
      <w:pPr>
        <w:pStyle w:val="ListParagraph"/>
        <w:numPr>
          <w:ilvl w:val="0"/>
          <w:numId w:val="1"/>
        </w:numPr>
        <w:spacing w:before="120"/>
        <w:ind w:left="709" w:hanging="425"/>
        <w:rPr>
          <w:rFonts w:ascii="Arial" w:hAnsi="Arial" w:cs="Arial"/>
          <w:sz w:val="24"/>
          <w:szCs w:val="24"/>
        </w:rPr>
      </w:pPr>
      <w:r w:rsidRPr="00C40835">
        <w:rPr>
          <w:rFonts w:ascii="Arial" w:hAnsi="Arial" w:cs="Arial"/>
          <w:sz w:val="24"/>
          <w:szCs w:val="24"/>
        </w:rPr>
        <w:t>A</w:t>
      </w:r>
      <w:r w:rsidR="00DD2C67">
        <w:rPr>
          <w:rFonts w:ascii="Arial" w:hAnsi="Arial" w:cs="Arial"/>
          <w:sz w:val="24"/>
          <w:szCs w:val="24"/>
        </w:rPr>
        <w:t xml:space="preserve">nnotate </w:t>
      </w:r>
      <w:r w:rsidRPr="00C40835">
        <w:rPr>
          <w:rFonts w:ascii="Arial" w:hAnsi="Arial" w:cs="Arial"/>
          <w:sz w:val="24"/>
          <w:szCs w:val="24"/>
        </w:rPr>
        <w:t xml:space="preserve">the </w:t>
      </w:r>
      <w:r w:rsidR="00973ACE">
        <w:rPr>
          <w:rFonts w:ascii="Arial" w:hAnsi="Arial" w:cs="Arial"/>
          <w:sz w:val="24"/>
          <w:szCs w:val="24"/>
        </w:rPr>
        <w:t xml:space="preserve">Unit/Entity’s </w:t>
      </w:r>
      <w:r w:rsidRPr="00C40835">
        <w:rPr>
          <w:rFonts w:ascii="Arial" w:hAnsi="Arial" w:cs="Arial"/>
          <w:sz w:val="24"/>
          <w:szCs w:val="24"/>
        </w:rPr>
        <w:t xml:space="preserve">approving authority’s name, telephone number and email address. </w:t>
      </w:r>
      <w:r w:rsidR="00ED6075" w:rsidRPr="00C40835">
        <w:rPr>
          <w:rFonts w:ascii="Arial" w:hAnsi="Arial" w:cs="Arial"/>
          <w:sz w:val="24"/>
          <w:szCs w:val="24"/>
        </w:rPr>
        <w:br/>
      </w:r>
      <w:r w:rsidRPr="00C40835">
        <w:rPr>
          <w:rFonts w:ascii="Arial" w:hAnsi="Arial" w:cs="Arial"/>
          <w:sz w:val="24"/>
          <w:szCs w:val="24"/>
        </w:rPr>
        <w:br/>
      </w:r>
      <w:r>
        <w:rPr>
          <w:noProof/>
          <w:lang w:eastAsia="en-CA"/>
        </w:rPr>
        <w:drawing>
          <wp:inline distT="0" distB="0" distL="0" distR="0" wp14:anchorId="2E1F1F6B" wp14:editId="0286BEAD">
            <wp:extent cx="5372100" cy="43573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020" cy="446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</w:r>
    </w:p>
    <w:p w14:paraId="22891AF8" w14:textId="56FC4B83" w:rsidR="002601A5" w:rsidRPr="00C40835" w:rsidRDefault="002601A5" w:rsidP="00BA4810">
      <w:pPr>
        <w:pStyle w:val="ListParagraph"/>
        <w:numPr>
          <w:ilvl w:val="0"/>
          <w:numId w:val="1"/>
        </w:numPr>
        <w:spacing w:before="120"/>
        <w:ind w:left="709" w:hanging="425"/>
        <w:rPr>
          <w:rFonts w:ascii="Arial" w:hAnsi="Arial" w:cs="Arial"/>
          <w:sz w:val="24"/>
          <w:szCs w:val="24"/>
        </w:rPr>
      </w:pPr>
      <w:r w:rsidRPr="00C40835">
        <w:rPr>
          <w:rFonts w:ascii="Arial" w:hAnsi="Arial" w:cs="Arial"/>
          <w:sz w:val="24"/>
          <w:szCs w:val="24"/>
        </w:rPr>
        <w:t xml:space="preserve">The next section contains the names and contact information for the </w:t>
      </w:r>
      <w:r w:rsidR="00D139CB">
        <w:rPr>
          <w:rFonts w:ascii="Arial" w:hAnsi="Arial" w:cs="Arial"/>
          <w:sz w:val="24"/>
          <w:szCs w:val="24"/>
        </w:rPr>
        <w:t xml:space="preserve">Unit/Entity </w:t>
      </w:r>
      <w:r w:rsidRPr="00C40835">
        <w:rPr>
          <w:rFonts w:ascii="Arial" w:hAnsi="Arial" w:cs="Arial"/>
          <w:sz w:val="24"/>
          <w:szCs w:val="24"/>
        </w:rPr>
        <w:t xml:space="preserve">delegated positions. This section should mirror the positions listed in Annex A. Add additional rows as needed to identify all </w:t>
      </w:r>
      <w:proofErr w:type="gramStart"/>
      <w:r w:rsidRPr="00C40835">
        <w:rPr>
          <w:rFonts w:ascii="Arial" w:hAnsi="Arial" w:cs="Arial"/>
          <w:sz w:val="24"/>
          <w:szCs w:val="24"/>
        </w:rPr>
        <w:t>positions and fill in all names</w:t>
      </w:r>
      <w:proofErr w:type="gramEnd"/>
      <w:r w:rsidRPr="00C40835">
        <w:rPr>
          <w:rFonts w:ascii="Arial" w:hAnsi="Arial" w:cs="Arial"/>
          <w:sz w:val="24"/>
          <w:szCs w:val="24"/>
        </w:rPr>
        <w:t xml:space="preserve"> and contact info for each person who </w:t>
      </w:r>
      <w:r w:rsidRPr="00BA4810">
        <w:rPr>
          <w:rFonts w:ascii="Arial" w:hAnsi="Arial" w:cs="Arial"/>
          <w:b/>
          <w:sz w:val="24"/>
          <w:szCs w:val="24"/>
        </w:rPr>
        <w:t>currently</w:t>
      </w:r>
      <w:r w:rsidRPr="00C40835">
        <w:rPr>
          <w:rFonts w:ascii="Arial" w:hAnsi="Arial" w:cs="Arial"/>
          <w:sz w:val="24"/>
          <w:szCs w:val="24"/>
        </w:rPr>
        <w:t xml:space="preserve"> holds each position. If a position is currently vacant, indicate such by entering “VACANT” in the Name of Incumbent field and leave the remaining info fields blank:</w:t>
      </w:r>
      <w:r w:rsidRPr="00C40835">
        <w:rPr>
          <w:rFonts w:ascii="Arial" w:hAnsi="Arial" w:cs="Arial"/>
          <w:sz w:val="24"/>
          <w:szCs w:val="24"/>
        </w:rPr>
        <w:br/>
      </w:r>
      <w:r w:rsidRPr="00C40835">
        <w:rPr>
          <w:rFonts w:ascii="Arial" w:hAnsi="Arial" w:cs="Arial"/>
          <w:sz w:val="24"/>
          <w:szCs w:val="24"/>
        </w:rPr>
        <w:br/>
      </w:r>
      <w:r w:rsidRPr="002601A5">
        <w:rPr>
          <w:noProof/>
          <w:lang w:eastAsia="en-CA"/>
        </w:rPr>
        <w:drawing>
          <wp:inline distT="0" distB="0" distL="0" distR="0" wp14:anchorId="0BB614A2" wp14:editId="63424DE9">
            <wp:extent cx="5801535" cy="2267266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835">
        <w:rPr>
          <w:rFonts w:ascii="Arial" w:hAnsi="Arial" w:cs="Arial"/>
          <w:sz w:val="24"/>
          <w:szCs w:val="24"/>
        </w:rPr>
        <w:br/>
      </w:r>
    </w:p>
    <w:p w14:paraId="00DC72F1" w14:textId="71B38BAB" w:rsidR="002601A5" w:rsidRPr="002601A5" w:rsidRDefault="000B29EA" w:rsidP="00BA4810">
      <w:pPr>
        <w:pStyle w:val="ListParagraph"/>
        <w:numPr>
          <w:ilvl w:val="0"/>
          <w:numId w:val="1"/>
        </w:numPr>
        <w:spacing w:before="120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</w:t>
      </w:r>
      <w:r w:rsidRPr="002601A5">
        <w:rPr>
          <w:rFonts w:ascii="Arial" w:hAnsi="Arial" w:cs="Arial"/>
          <w:sz w:val="24"/>
          <w:szCs w:val="24"/>
        </w:rPr>
        <w:t xml:space="preserve"> </w:t>
      </w:r>
      <w:r w:rsidR="002601A5" w:rsidRPr="00750A02">
        <w:rPr>
          <w:rFonts w:ascii="Arial" w:hAnsi="Arial" w:cs="Arial"/>
          <w:sz w:val="24"/>
          <w:szCs w:val="24"/>
          <w:highlight w:val="yellow"/>
        </w:rPr>
        <w:t>“CFB Example”</w:t>
      </w:r>
      <w:r w:rsidR="002601A5" w:rsidRPr="002601A5">
        <w:rPr>
          <w:rFonts w:ascii="Arial" w:hAnsi="Arial" w:cs="Arial"/>
          <w:sz w:val="24"/>
          <w:szCs w:val="24"/>
        </w:rPr>
        <w:t xml:space="preserve"> with the </w:t>
      </w:r>
      <w:r>
        <w:rPr>
          <w:rFonts w:ascii="Arial" w:hAnsi="Arial" w:cs="Arial"/>
          <w:sz w:val="24"/>
          <w:szCs w:val="24"/>
        </w:rPr>
        <w:t>actual</w:t>
      </w:r>
      <w:r w:rsidRPr="002601A5">
        <w:rPr>
          <w:rFonts w:ascii="Arial" w:hAnsi="Arial" w:cs="Arial"/>
          <w:sz w:val="24"/>
          <w:szCs w:val="24"/>
        </w:rPr>
        <w:t xml:space="preserve"> </w:t>
      </w:r>
      <w:r w:rsidR="00D139CB">
        <w:rPr>
          <w:rFonts w:ascii="Arial" w:hAnsi="Arial" w:cs="Arial"/>
          <w:sz w:val="24"/>
          <w:szCs w:val="24"/>
        </w:rPr>
        <w:t xml:space="preserve">Unit/Entity </w:t>
      </w:r>
      <w:r w:rsidR="002601A5" w:rsidRPr="002601A5">
        <w:rPr>
          <w:rFonts w:ascii="Arial" w:hAnsi="Arial" w:cs="Arial"/>
          <w:sz w:val="24"/>
          <w:szCs w:val="24"/>
        </w:rPr>
        <w:t xml:space="preserve">name then have the </w:t>
      </w:r>
      <w:r w:rsidR="00D139CB">
        <w:rPr>
          <w:rFonts w:ascii="Arial" w:hAnsi="Arial" w:cs="Arial"/>
          <w:sz w:val="24"/>
          <w:szCs w:val="24"/>
        </w:rPr>
        <w:t>Unit/Entity</w:t>
      </w:r>
      <w:r w:rsidR="00973ACE">
        <w:rPr>
          <w:rFonts w:ascii="Arial" w:hAnsi="Arial" w:cs="Arial"/>
          <w:sz w:val="24"/>
          <w:szCs w:val="24"/>
        </w:rPr>
        <w:t>’s</w:t>
      </w:r>
      <w:r w:rsidR="00D139CB">
        <w:rPr>
          <w:rFonts w:ascii="Arial" w:hAnsi="Arial" w:cs="Arial"/>
          <w:sz w:val="24"/>
          <w:szCs w:val="24"/>
        </w:rPr>
        <w:t xml:space="preserve"> </w:t>
      </w:r>
      <w:r w:rsidR="002601A5" w:rsidRPr="002601A5">
        <w:rPr>
          <w:rFonts w:ascii="Arial" w:hAnsi="Arial" w:cs="Arial"/>
          <w:sz w:val="24"/>
          <w:szCs w:val="24"/>
        </w:rPr>
        <w:t xml:space="preserve">Administrative (or Finance) Officer sign and date the document to confirm the individuals who hold delegated authorities for their </w:t>
      </w:r>
      <w:r w:rsidR="00D139CB">
        <w:rPr>
          <w:rFonts w:ascii="Arial" w:hAnsi="Arial" w:cs="Arial"/>
          <w:sz w:val="24"/>
          <w:szCs w:val="24"/>
        </w:rPr>
        <w:t>Unit/Entity:</w:t>
      </w:r>
      <w:r w:rsidR="00D139CB">
        <w:rPr>
          <w:rFonts w:ascii="Arial" w:hAnsi="Arial" w:cs="Arial"/>
          <w:sz w:val="24"/>
          <w:szCs w:val="24"/>
        </w:rPr>
        <w:br/>
      </w:r>
      <w:r w:rsidR="00D139CB">
        <w:rPr>
          <w:rFonts w:ascii="Arial" w:hAnsi="Arial" w:cs="Arial"/>
          <w:sz w:val="24"/>
          <w:szCs w:val="24"/>
        </w:rPr>
        <w:br/>
      </w:r>
      <w:r w:rsidR="002601A5" w:rsidRPr="002601A5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53E117C1" wp14:editId="7D59236C">
            <wp:extent cx="4801270" cy="1295581"/>
            <wp:effectExtent l="19050" t="19050" r="1841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12955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601A5" w:rsidRPr="002601A5">
        <w:rPr>
          <w:rFonts w:ascii="Arial" w:hAnsi="Arial" w:cs="Arial"/>
          <w:sz w:val="24"/>
          <w:szCs w:val="24"/>
        </w:rPr>
        <w:br/>
      </w:r>
    </w:p>
    <w:p w14:paraId="243228AC" w14:textId="100208FF" w:rsidR="002601A5" w:rsidRPr="002601A5" w:rsidRDefault="002601A5" w:rsidP="00BA4810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 w:rsidRPr="002601A5">
        <w:rPr>
          <w:rFonts w:ascii="Arial" w:hAnsi="Arial" w:cs="Arial"/>
          <w:sz w:val="24"/>
          <w:szCs w:val="24"/>
        </w:rPr>
        <w:t xml:space="preserve">Send the original completed form to the supporting NPP Accounting Office for </w:t>
      </w:r>
      <w:r w:rsidR="000B29EA">
        <w:rPr>
          <w:rFonts w:ascii="Arial" w:hAnsi="Arial" w:cs="Arial"/>
          <w:sz w:val="24"/>
          <w:szCs w:val="24"/>
        </w:rPr>
        <w:t>action</w:t>
      </w:r>
      <w:r w:rsidRPr="002601A5">
        <w:rPr>
          <w:rFonts w:ascii="Arial" w:hAnsi="Arial" w:cs="Arial"/>
          <w:sz w:val="24"/>
          <w:szCs w:val="24"/>
        </w:rPr>
        <w:t xml:space="preserve">. In </w:t>
      </w:r>
      <w:r w:rsidR="004C06A1" w:rsidRPr="002601A5">
        <w:rPr>
          <w:rFonts w:ascii="Arial" w:hAnsi="Arial" w:cs="Arial"/>
          <w:sz w:val="24"/>
          <w:szCs w:val="24"/>
        </w:rPr>
        <w:t>turn,</w:t>
      </w:r>
      <w:r w:rsidRPr="002601A5">
        <w:rPr>
          <w:rFonts w:ascii="Arial" w:hAnsi="Arial" w:cs="Arial"/>
          <w:sz w:val="24"/>
          <w:szCs w:val="24"/>
        </w:rPr>
        <w:t xml:space="preserve"> the NPP Accounting Office will save the form in the appropriate </w:t>
      </w:r>
      <w:hyperlink r:id="rId18" w:history="1">
        <w:r w:rsidRPr="002601A5">
          <w:rPr>
            <w:rStyle w:val="Hyperlink"/>
            <w:rFonts w:ascii="Arial" w:hAnsi="Arial" w:cs="Arial"/>
            <w:sz w:val="24"/>
            <w:szCs w:val="24"/>
          </w:rPr>
          <w:t>Delegation of Authority</w:t>
        </w:r>
      </w:hyperlink>
      <w:r w:rsidRPr="002601A5">
        <w:rPr>
          <w:rFonts w:ascii="Arial" w:hAnsi="Arial" w:cs="Arial"/>
          <w:sz w:val="24"/>
          <w:szCs w:val="24"/>
        </w:rPr>
        <w:t xml:space="preserve"> folder. </w:t>
      </w:r>
      <w:r>
        <w:rPr>
          <w:rFonts w:ascii="Arial" w:hAnsi="Arial" w:cs="Arial"/>
          <w:sz w:val="24"/>
          <w:szCs w:val="24"/>
        </w:rPr>
        <w:br/>
      </w:r>
    </w:p>
    <w:p w14:paraId="334F0CE7" w14:textId="391FEB70" w:rsidR="00706F99" w:rsidRDefault="002601A5" w:rsidP="00BA4810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2601A5">
        <w:rPr>
          <w:rFonts w:ascii="Arial" w:hAnsi="Arial" w:cs="Arial"/>
          <w:b/>
          <w:sz w:val="24"/>
          <w:szCs w:val="24"/>
        </w:rPr>
        <w:t xml:space="preserve">Note: </w:t>
      </w:r>
      <w:r w:rsidRPr="002601A5">
        <w:rPr>
          <w:rFonts w:ascii="Arial" w:hAnsi="Arial" w:cs="Arial"/>
          <w:sz w:val="24"/>
          <w:szCs w:val="24"/>
        </w:rPr>
        <w:t xml:space="preserve">These authorities are now in effect until </w:t>
      </w:r>
      <w:r w:rsidR="00155B9E">
        <w:rPr>
          <w:rFonts w:ascii="Arial" w:hAnsi="Arial" w:cs="Arial"/>
          <w:sz w:val="24"/>
          <w:szCs w:val="24"/>
        </w:rPr>
        <w:t>there is a change in</w:t>
      </w:r>
      <w:r w:rsidRPr="002601A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7502">
        <w:rPr>
          <w:rFonts w:ascii="Arial" w:hAnsi="Arial" w:cs="Arial"/>
          <w:sz w:val="24"/>
          <w:szCs w:val="24"/>
        </w:rPr>
        <w:t>incumbent</w:t>
      </w:r>
      <w:r w:rsidR="00155B9E">
        <w:rPr>
          <w:rFonts w:ascii="Arial" w:hAnsi="Arial" w:cs="Arial"/>
          <w:sz w:val="24"/>
          <w:szCs w:val="24"/>
        </w:rPr>
        <w:t>s</w:t>
      </w:r>
      <w:r w:rsidR="00CD7502">
        <w:rPr>
          <w:rFonts w:ascii="Arial" w:hAnsi="Arial" w:cs="Arial"/>
          <w:sz w:val="24"/>
          <w:szCs w:val="24"/>
        </w:rPr>
        <w:t xml:space="preserve"> </w:t>
      </w:r>
      <w:r w:rsidRPr="002601A5">
        <w:rPr>
          <w:rFonts w:ascii="Arial" w:hAnsi="Arial" w:cs="Arial"/>
          <w:sz w:val="24"/>
          <w:szCs w:val="24"/>
        </w:rPr>
        <w:t xml:space="preserve">OR a change is required to </w:t>
      </w:r>
      <w:r w:rsidR="00155B9E">
        <w:rPr>
          <w:rFonts w:ascii="Arial" w:hAnsi="Arial" w:cs="Arial"/>
          <w:sz w:val="24"/>
          <w:szCs w:val="24"/>
        </w:rPr>
        <w:t>update</w:t>
      </w:r>
      <w:r w:rsidR="00CD7502">
        <w:rPr>
          <w:rFonts w:ascii="Arial" w:hAnsi="Arial" w:cs="Arial"/>
          <w:sz w:val="24"/>
          <w:szCs w:val="24"/>
        </w:rPr>
        <w:t xml:space="preserve"> contact information</w:t>
      </w:r>
      <w:proofErr w:type="gramEnd"/>
      <w:r w:rsidRPr="002601A5">
        <w:rPr>
          <w:rFonts w:ascii="Arial" w:hAnsi="Arial" w:cs="Arial"/>
          <w:sz w:val="24"/>
          <w:szCs w:val="24"/>
        </w:rPr>
        <w:t xml:space="preserve"> OR the applicable </w:t>
      </w:r>
      <w:r w:rsidR="00973ACE">
        <w:rPr>
          <w:rFonts w:ascii="Arial" w:hAnsi="Arial" w:cs="Arial"/>
          <w:sz w:val="24"/>
          <w:szCs w:val="24"/>
        </w:rPr>
        <w:t xml:space="preserve">Unit/Entity’s </w:t>
      </w:r>
      <w:r w:rsidRPr="002601A5">
        <w:rPr>
          <w:rFonts w:ascii="Arial" w:hAnsi="Arial" w:cs="Arial"/>
          <w:sz w:val="24"/>
          <w:szCs w:val="24"/>
        </w:rPr>
        <w:t xml:space="preserve">approving authority changes. At those times, a new Annex B will need to </w:t>
      </w:r>
      <w:proofErr w:type="gramStart"/>
      <w:r w:rsidRPr="002601A5">
        <w:rPr>
          <w:rFonts w:ascii="Arial" w:hAnsi="Arial" w:cs="Arial"/>
          <w:sz w:val="24"/>
          <w:szCs w:val="24"/>
        </w:rPr>
        <w:t>be completed</w:t>
      </w:r>
      <w:proofErr w:type="gramEnd"/>
      <w:r w:rsidRPr="002601A5">
        <w:rPr>
          <w:rFonts w:ascii="Arial" w:hAnsi="Arial" w:cs="Arial"/>
          <w:sz w:val="24"/>
          <w:szCs w:val="24"/>
        </w:rPr>
        <w:t xml:space="preserve"> to reflect the updated information.</w:t>
      </w:r>
      <w:r>
        <w:rPr>
          <w:rFonts w:ascii="Arial" w:hAnsi="Arial" w:cs="Arial"/>
          <w:sz w:val="24"/>
          <w:szCs w:val="24"/>
        </w:rPr>
        <w:br/>
      </w:r>
    </w:p>
    <w:p w14:paraId="7AAEC4A8" w14:textId="619C1D86" w:rsidR="00706F99" w:rsidRPr="00CF6553" w:rsidRDefault="00706F99" w:rsidP="00706F99">
      <w:pPr>
        <w:pStyle w:val="Heading1"/>
        <w:spacing w:after="160"/>
        <w:rPr>
          <w:rFonts w:ascii="Arial" w:hAnsi="Arial" w:cs="Arial"/>
          <w:b/>
          <w:color w:val="auto"/>
          <w:sz w:val="24"/>
          <w:szCs w:val="24"/>
        </w:rPr>
      </w:pPr>
      <w:r w:rsidRPr="00CF6553">
        <w:rPr>
          <w:rFonts w:ascii="Arial" w:hAnsi="Arial" w:cs="Arial"/>
          <w:b/>
          <w:color w:val="auto"/>
          <w:sz w:val="24"/>
          <w:szCs w:val="24"/>
        </w:rPr>
        <w:t>Annex C SOP</w:t>
      </w:r>
      <w:r w:rsidRPr="00CF6553">
        <w:rPr>
          <w:b/>
        </w:rPr>
        <w:t xml:space="preserve"> </w:t>
      </w:r>
      <w:r w:rsidRPr="00CF6553">
        <w:rPr>
          <w:rFonts w:ascii="Arial" w:hAnsi="Arial" w:cs="Arial"/>
          <w:b/>
          <w:color w:val="auto"/>
          <w:sz w:val="24"/>
          <w:szCs w:val="24"/>
        </w:rPr>
        <w:t>Table 1 - Bases, Wings, Ships, Deployed Operations, Command Funds, Branch and Regimental Funds</w:t>
      </w:r>
      <w:r w:rsidR="0054013C">
        <w:rPr>
          <w:rFonts w:ascii="Arial" w:hAnsi="Arial" w:cs="Arial"/>
          <w:b/>
          <w:color w:val="auto"/>
          <w:sz w:val="24"/>
          <w:szCs w:val="24"/>
        </w:rPr>
        <w:t xml:space="preserve"> (Unit/Entity Authorities)</w:t>
      </w:r>
      <w:r>
        <w:rPr>
          <w:rFonts w:ascii="Arial" w:hAnsi="Arial" w:cs="Arial"/>
          <w:b/>
          <w:color w:val="auto"/>
          <w:sz w:val="24"/>
          <w:szCs w:val="24"/>
        </w:rPr>
        <w:t xml:space="preserve"> and </w:t>
      </w:r>
      <w:r w:rsidRPr="002A0AFD">
        <w:rPr>
          <w:rFonts w:ascii="Arial" w:hAnsi="Arial" w:cs="Arial"/>
          <w:b/>
          <w:color w:val="auto"/>
          <w:sz w:val="24"/>
          <w:szCs w:val="24"/>
        </w:rPr>
        <w:t>NPP organizations that have limited DOA requirements</w:t>
      </w:r>
    </w:p>
    <w:p w14:paraId="1DBB5536" w14:textId="2BC40CB1" w:rsidR="00706F99" w:rsidRPr="00BA4810" w:rsidRDefault="00706F99" w:rsidP="00BA4810">
      <w:pPr>
        <w:spacing w:after="0"/>
        <w:rPr>
          <w:rFonts w:ascii="Arial" w:hAnsi="Arial" w:cs="Arial"/>
          <w:sz w:val="24"/>
          <w:szCs w:val="24"/>
        </w:rPr>
      </w:pPr>
    </w:p>
    <w:p w14:paraId="36C0B157" w14:textId="0C175D50" w:rsidR="00706F99" w:rsidRPr="000523B8" w:rsidRDefault="00AE455A" w:rsidP="00750A02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 C- </w:t>
      </w:r>
      <w:r w:rsidR="00DA3951" w:rsidRPr="00BA4810">
        <w:rPr>
          <w:rFonts w:ascii="Arial" w:hAnsi="Arial" w:cs="Arial"/>
          <w:b/>
          <w:sz w:val="24"/>
          <w:szCs w:val="24"/>
        </w:rPr>
        <w:t>Standard Procedures:</w:t>
      </w:r>
      <w:r w:rsidR="00DA3951">
        <w:rPr>
          <w:rFonts w:ascii="Arial" w:hAnsi="Arial" w:cs="Arial"/>
          <w:sz w:val="24"/>
          <w:szCs w:val="24"/>
        </w:rPr>
        <w:t xml:space="preserve"> </w:t>
      </w:r>
      <w:r w:rsidR="00706F99" w:rsidRPr="000523B8">
        <w:rPr>
          <w:rFonts w:ascii="Arial" w:hAnsi="Arial" w:cs="Arial"/>
          <w:sz w:val="24"/>
          <w:szCs w:val="24"/>
        </w:rPr>
        <w:t xml:space="preserve">Remove the word </w:t>
      </w:r>
      <w:r w:rsidR="00706F99" w:rsidRPr="00750A02">
        <w:rPr>
          <w:rFonts w:ascii="Arial" w:hAnsi="Arial" w:cs="Arial"/>
          <w:sz w:val="24"/>
          <w:szCs w:val="24"/>
          <w:highlight w:val="yellow"/>
        </w:rPr>
        <w:t>“Example”</w:t>
      </w:r>
      <w:r w:rsidR="00706F99" w:rsidRPr="000523B8">
        <w:rPr>
          <w:rFonts w:ascii="Arial" w:hAnsi="Arial" w:cs="Arial"/>
          <w:sz w:val="24"/>
          <w:szCs w:val="24"/>
        </w:rPr>
        <w:t xml:space="preserve"> from the top and </w:t>
      </w:r>
      <w:r w:rsidR="00155B9E">
        <w:rPr>
          <w:rFonts w:ascii="Arial" w:hAnsi="Arial" w:cs="Arial"/>
          <w:sz w:val="24"/>
          <w:szCs w:val="24"/>
        </w:rPr>
        <w:t xml:space="preserve">then </w:t>
      </w:r>
      <w:r w:rsidR="00706F99" w:rsidRPr="000523B8">
        <w:rPr>
          <w:rFonts w:ascii="Arial" w:hAnsi="Arial" w:cs="Arial"/>
          <w:sz w:val="24"/>
          <w:szCs w:val="24"/>
        </w:rPr>
        <w:t xml:space="preserve">replace </w:t>
      </w:r>
      <w:r w:rsidR="00706F99" w:rsidRPr="00750A02">
        <w:rPr>
          <w:rFonts w:ascii="Arial" w:hAnsi="Arial" w:cs="Arial"/>
          <w:sz w:val="24"/>
          <w:szCs w:val="24"/>
          <w:highlight w:val="yellow"/>
        </w:rPr>
        <w:t>“CFB Example”</w:t>
      </w:r>
      <w:r w:rsidR="00706F99" w:rsidRPr="00987EF4">
        <w:rPr>
          <w:rFonts w:ascii="Arial" w:hAnsi="Arial" w:cs="Arial"/>
          <w:sz w:val="24"/>
          <w:szCs w:val="24"/>
        </w:rPr>
        <w:t xml:space="preserve"> with the actual </w:t>
      </w:r>
      <w:r w:rsidR="00D139CB">
        <w:rPr>
          <w:rFonts w:ascii="Arial" w:hAnsi="Arial" w:cs="Arial"/>
          <w:sz w:val="24"/>
          <w:szCs w:val="24"/>
        </w:rPr>
        <w:t xml:space="preserve">Unit/Entity </w:t>
      </w:r>
      <w:r w:rsidR="00706F99" w:rsidRPr="00987EF4">
        <w:rPr>
          <w:rFonts w:ascii="Arial" w:hAnsi="Arial" w:cs="Arial"/>
          <w:sz w:val="24"/>
          <w:szCs w:val="24"/>
        </w:rPr>
        <w:t>name</w:t>
      </w:r>
      <w:r w:rsidR="00706F99" w:rsidRPr="000523B8">
        <w:rPr>
          <w:rFonts w:ascii="Arial" w:hAnsi="Arial" w:cs="Arial"/>
          <w:sz w:val="24"/>
          <w:szCs w:val="24"/>
        </w:rPr>
        <w:t>:</w:t>
      </w:r>
      <w:r w:rsidR="00706F99" w:rsidRPr="000523B8">
        <w:rPr>
          <w:rFonts w:ascii="Arial" w:hAnsi="Arial" w:cs="Arial"/>
          <w:sz w:val="24"/>
          <w:szCs w:val="24"/>
        </w:rPr>
        <w:br/>
      </w:r>
      <w:r w:rsidR="00706F99" w:rsidRPr="000523B8">
        <w:rPr>
          <w:rFonts w:ascii="Arial" w:hAnsi="Arial" w:cs="Arial"/>
          <w:sz w:val="24"/>
          <w:szCs w:val="24"/>
        </w:rPr>
        <w:br/>
      </w:r>
      <w:r w:rsidR="004179A5" w:rsidRPr="004179A5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271C6ACC" wp14:editId="5F36D7E8">
            <wp:extent cx="5266944" cy="612034"/>
            <wp:effectExtent l="19050" t="19050" r="1016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8665" cy="6238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06F99" w:rsidRPr="000523B8">
        <w:rPr>
          <w:rFonts w:ascii="Arial" w:hAnsi="Arial" w:cs="Arial"/>
          <w:sz w:val="24"/>
          <w:szCs w:val="24"/>
        </w:rPr>
        <w:br/>
      </w:r>
    </w:p>
    <w:p w14:paraId="19601D57" w14:textId="0127799C" w:rsidR="00706F99" w:rsidRDefault="00706F99" w:rsidP="00750A02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 w:rsidRPr="000523B8">
        <w:rPr>
          <w:rFonts w:ascii="Arial" w:hAnsi="Arial" w:cs="Arial"/>
          <w:sz w:val="24"/>
          <w:szCs w:val="24"/>
        </w:rPr>
        <w:t xml:space="preserve">Info filled out in the table must </w:t>
      </w:r>
      <w:r>
        <w:rPr>
          <w:rFonts w:ascii="Arial" w:hAnsi="Arial" w:cs="Arial"/>
          <w:sz w:val="24"/>
          <w:szCs w:val="24"/>
        </w:rPr>
        <w:t>match the</w:t>
      </w:r>
      <w:r w:rsidRPr="000523B8">
        <w:rPr>
          <w:rFonts w:ascii="Arial" w:hAnsi="Arial" w:cs="Arial"/>
          <w:sz w:val="24"/>
          <w:szCs w:val="24"/>
        </w:rPr>
        <w:t xml:space="preserve"> info found on both Annex A (authority and amounts) and B (contact info)</w:t>
      </w:r>
      <w:r>
        <w:rPr>
          <w:rFonts w:ascii="Arial" w:hAnsi="Arial" w:cs="Arial"/>
          <w:sz w:val="24"/>
          <w:szCs w:val="24"/>
        </w:rPr>
        <w:t xml:space="preserve"> except for </w:t>
      </w:r>
      <w:r w:rsidRPr="000523B8">
        <w:rPr>
          <w:rFonts w:ascii="Arial" w:hAnsi="Arial" w:cs="Arial"/>
          <w:sz w:val="24"/>
          <w:szCs w:val="24"/>
        </w:rPr>
        <w:t>NPP organizations that have limited DOA requirements</w:t>
      </w:r>
      <w:r>
        <w:rPr>
          <w:rFonts w:ascii="Arial" w:hAnsi="Arial" w:cs="Arial"/>
          <w:sz w:val="24"/>
          <w:szCs w:val="24"/>
        </w:rPr>
        <w:t xml:space="preserve"> and are not required to complete Annex</w:t>
      </w:r>
      <w:r w:rsidR="00DC517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 &amp; B</w:t>
      </w:r>
      <w:r w:rsidRPr="000523B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14:paraId="17525811" w14:textId="0E817C85" w:rsidR="00706F99" w:rsidRPr="000523B8" w:rsidRDefault="00706F99" w:rsidP="00BA4810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0523B8">
        <w:rPr>
          <w:rFonts w:ascii="Arial" w:hAnsi="Arial" w:cs="Arial"/>
          <w:sz w:val="24"/>
          <w:szCs w:val="24"/>
        </w:rPr>
        <w:t>Add rows as needed to include all delegated authorities.</w:t>
      </w:r>
      <w:r w:rsidRPr="000523B8">
        <w:rPr>
          <w:rFonts w:ascii="Arial" w:hAnsi="Arial" w:cs="Arial"/>
          <w:sz w:val="24"/>
          <w:szCs w:val="24"/>
        </w:rPr>
        <w:br/>
      </w:r>
      <w:r w:rsidRPr="000523B8">
        <w:rPr>
          <w:rFonts w:ascii="Arial" w:hAnsi="Arial" w:cs="Arial"/>
          <w:sz w:val="24"/>
          <w:szCs w:val="24"/>
        </w:rPr>
        <w:br/>
      </w:r>
      <w:r w:rsidR="00B26A1C" w:rsidRPr="00B26A1C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55B6900B" wp14:editId="0031EBC0">
            <wp:extent cx="5365750" cy="2847975"/>
            <wp:effectExtent l="0" t="0" r="635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7023" cy="285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3B8">
        <w:rPr>
          <w:rFonts w:ascii="Arial" w:hAnsi="Arial" w:cs="Arial"/>
          <w:sz w:val="24"/>
          <w:szCs w:val="24"/>
        </w:rPr>
        <w:br/>
      </w:r>
    </w:p>
    <w:p w14:paraId="4D094643" w14:textId="7233C736" w:rsidR="00706F99" w:rsidRPr="000523B8" w:rsidRDefault="00706F99" w:rsidP="00750A02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 w:rsidRPr="000523B8">
        <w:rPr>
          <w:rFonts w:ascii="Arial" w:hAnsi="Arial" w:cs="Arial"/>
          <w:sz w:val="24"/>
          <w:szCs w:val="24"/>
        </w:rPr>
        <w:t xml:space="preserve">The incumbent signs and dates the form and adds their certification completion date and NPP ID if known. If these fields </w:t>
      </w:r>
      <w:proofErr w:type="gramStart"/>
      <w:r w:rsidRPr="000523B8">
        <w:rPr>
          <w:rFonts w:ascii="Arial" w:hAnsi="Arial" w:cs="Arial"/>
          <w:sz w:val="24"/>
          <w:szCs w:val="24"/>
        </w:rPr>
        <w:t>are left</w:t>
      </w:r>
      <w:proofErr w:type="gramEnd"/>
      <w:r w:rsidRPr="000523B8">
        <w:rPr>
          <w:rFonts w:ascii="Arial" w:hAnsi="Arial" w:cs="Arial"/>
          <w:sz w:val="24"/>
          <w:szCs w:val="24"/>
        </w:rPr>
        <w:t xml:space="preserve"> blank, the NPP Accounting Office needs to fill in these sections. The NPP certification completion date </w:t>
      </w:r>
      <w:proofErr w:type="gramStart"/>
      <w:r w:rsidRPr="000523B8">
        <w:rPr>
          <w:rFonts w:ascii="Arial" w:hAnsi="Arial" w:cs="Arial"/>
          <w:sz w:val="24"/>
          <w:szCs w:val="24"/>
        </w:rPr>
        <w:t>can be found</w:t>
      </w:r>
      <w:proofErr w:type="gramEnd"/>
      <w:r w:rsidRPr="000523B8">
        <w:rPr>
          <w:rFonts w:ascii="Arial" w:hAnsi="Arial" w:cs="Arial"/>
          <w:sz w:val="24"/>
          <w:szCs w:val="24"/>
        </w:rPr>
        <w:t xml:space="preserve"> in the </w:t>
      </w:r>
      <w:hyperlink r:id="rId21" w:history="1">
        <w:r w:rsidRPr="000523B8">
          <w:rPr>
            <w:rStyle w:val="Hyperlink"/>
            <w:rFonts w:ascii="Arial" w:hAnsi="Arial" w:cs="Arial"/>
            <w:sz w:val="24"/>
            <w:szCs w:val="24"/>
          </w:rPr>
          <w:t>Certification Master</w:t>
        </w:r>
      </w:hyperlink>
      <w:r w:rsidRPr="000523B8">
        <w:rPr>
          <w:rFonts w:ascii="Arial" w:hAnsi="Arial" w:cs="Arial"/>
          <w:sz w:val="24"/>
          <w:szCs w:val="24"/>
        </w:rPr>
        <w:t xml:space="preserve"> spreadsheet, which is maintained by the NAPO. The NPP ID </w:t>
      </w:r>
      <w:proofErr w:type="gramStart"/>
      <w:r w:rsidRPr="000523B8">
        <w:rPr>
          <w:rFonts w:ascii="Arial" w:hAnsi="Arial" w:cs="Arial"/>
          <w:sz w:val="24"/>
          <w:szCs w:val="24"/>
        </w:rPr>
        <w:t>can be found</w:t>
      </w:r>
      <w:proofErr w:type="gramEnd"/>
      <w:r w:rsidRPr="000523B8">
        <w:rPr>
          <w:rFonts w:ascii="Arial" w:hAnsi="Arial" w:cs="Arial"/>
          <w:sz w:val="24"/>
          <w:szCs w:val="24"/>
        </w:rPr>
        <w:t xml:space="preserve"> in </w:t>
      </w:r>
      <w:hyperlink r:id="rId22" w:history="1">
        <w:r w:rsidRPr="000523B8">
          <w:rPr>
            <w:rStyle w:val="Hyperlink"/>
            <w:rFonts w:ascii="Arial" w:hAnsi="Arial" w:cs="Arial"/>
            <w:sz w:val="24"/>
            <w:szCs w:val="24"/>
          </w:rPr>
          <w:t>DataMart</w:t>
        </w:r>
      </w:hyperlink>
      <w:r w:rsidRPr="000523B8">
        <w:rPr>
          <w:rFonts w:ascii="Arial" w:hAnsi="Arial" w:cs="Arial"/>
          <w:sz w:val="24"/>
          <w:szCs w:val="24"/>
        </w:rPr>
        <w:t xml:space="preserve"> or </w:t>
      </w:r>
      <w:hyperlink r:id="rId23" w:history="1">
        <w:r w:rsidRPr="000523B8">
          <w:rPr>
            <w:rStyle w:val="Hyperlink"/>
            <w:rFonts w:ascii="Arial" w:hAnsi="Arial" w:cs="Arial"/>
            <w:sz w:val="24"/>
            <w:szCs w:val="24"/>
          </w:rPr>
          <w:t>PROPHET</w:t>
        </w:r>
      </w:hyperlink>
      <w:r w:rsidRPr="000523B8">
        <w:rPr>
          <w:rFonts w:ascii="Arial" w:hAnsi="Arial" w:cs="Arial"/>
          <w:sz w:val="24"/>
          <w:szCs w:val="24"/>
        </w:rPr>
        <w:t xml:space="preserve"> using the incumbent</w:t>
      </w:r>
      <w:r w:rsidR="006D5055">
        <w:rPr>
          <w:rFonts w:ascii="Arial" w:hAnsi="Arial" w:cs="Arial"/>
          <w:sz w:val="24"/>
          <w:szCs w:val="24"/>
        </w:rPr>
        <w:t>’</w:t>
      </w:r>
      <w:r w:rsidRPr="000523B8">
        <w:rPr>
          <w:rFonts w:ascii="Arial" w:hAnsi="Arial" w:cs="Arial"/>
          <w:sz w:val="24"/>
          <w:szCs w:val="24"/>
        </w:rPr>
        <w:t>s contact information.</w:t>
      </w:r>
      <w:r w:rsidR="00214B92">
        <w:rPr>
          <w:rFonts w:ascii="Arial" w:hAnsi="Arial" w:cs="Arial"/>
          <w:sz w:val="24"/>
          <w:szCs w:val="24"/>
        </w:rPr>
        <w:t xml:space="preserve"> </w:t>
      </w:r>
      <w:r w:rsidR="00373056">
        <w:rPr>
          <w:rFonts w:ascii="Arial" w:hAnsi="Arial" w:cs="Arial"/>
          <w:sz w:val="24"/>
          <w:szCs w:val="24"/>
        </w:rPr>
        <w:t xml:space="preserve">If the incumbent does not have a NPP ID, </w:t>
      </w:r>
      <w:proofErr w:type="gramStart"/>
      <w:r w:rsidR="00373056">
        <w:rPr>
          <w:rFonts w:ascii="Arial" w:hAnsi="Arial" w:cs="Arial"/>
          <w:sz w:val="24"/>
          <w:szCs w:val="24"/>
        </w:rPr>
        <w:t>one will be created in DataMart by the supporting NPP Accounting Office</w:t>
      </w:r>
      <w:proofErr w:type="gramEnd"/>
      <w:r w:rsidR="00373056">
        <w:rPr>
          <w:rFonts w:ascii="Arial" w:hAnsi="Arial" w:cs="Arial"/>
          <w:sz w:val="24"/>
          <w:szCs w:val="24"/>
        </w:rPr>
        <w:t>.</w:t>
      </w:r>
      <w:r w:rsidRPr="000523B8">
        <w:rPr>
          <w:rFonts w:ascii="Arial" w:hAnsi="Arial" w:cs="Arial"/>
          <w:sz w:val="24"/>
          <w:szCs w:val="24"/>
        </w:rPr>
        <w:br/>
      </w:r>
      <w:r w:rsidRPr="000523B8">
        <w:rPr>
          <w:rFonts w:ascii="Arial" w:hAnsi="Arial" w:cs="Arial"/>
          <w:sz w:val="24"/>
          <w:szCs w:val="24"/>
        </w:rPr>
        <w:br/>
      </w:r>
      <w:r w:rsidR="00D929C9" w:rsidRPr="00D929C9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A520686" wp14:editId="5FC9700B">
            <wp:extent cx="5295900" cy="1283237"/>
            <wp:effectExtent l="19050" t="19050" r="1905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35660" cy="12928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523B8">
        <w:rPr>
          <w:rFonts w:ascii="Arial" w:hAnsi="Arial" w:cs="Arial"/>
          <w:sz w:val="24"/>
          <w:szCs w:val="24"/>
        </w:rPr>
        <w:br/>
      </w:r>
    </w:p>
    <w:p w14:paraId="3B598333" w14:textId="77777777" w:rsidR="00CB47FE" w:rsidRDefault="00706F99" w:rsidP="00750A02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 w:rsidRPr="000523B8">
        <w:rPr>
          <w:rFonts w:ascii="Arial" w:hAnsi="Arial" w:cs="Arial"/>
          <w:sz w:val="24"/>
          <w:szCs w:val="24"/>
        </w:rPr>
        <w:t>The incumbent</w:t>
      </w:r>
      <w:r w:rsidR="00155B9E">
        <w:rPr>
          <w:rFonts w:ascii="Arial" w:hAnsi="Arial" w:cs="Arial"/>
          <w:sz w:val="24"/>
          <w:szCs w:val="24"/>
        </w:rPr>
        <w:t>’</w:t>
      </w:r>
      <w:r w:rsidRPr="000523B8">
        <w:rPr>
          <w:rFonts w:ascii="Arial" w:hAnsi="Arial" w:cs="Arial"/>
          <w:sz w:val="24"/>
          <w:szCs w:val="24"/>
        </w:rPr>
        <w:t xml:space="preserve">s direct Manager, Supervisor or </w:t>
      </w:r>
      <w:r w:rsidR="00155B9E">
        <w:rPr>
          <w:rFonts w:ascii="Arial" w:hAnsi="Arial" w:cs="Arial"/>
          <w:sz w:val="24"/>
          <w:szCs w:val="24"/>
        </w:rPr>
        <w:t>D</w:t>
      </w:r>
      <w:r w:rsidR="00DC517C" w:rsidRPr="000523B8">
        <w:rPr>
          <w:rFonts w:ascii="Arial" w:hAnsi="Arial" w:cs="Arial"/>
          <w:sz w:val="24"/>
          <w:szCs w:val="24"/>
        </w:rPr>
        <w:t>elegat</w:t>
      </w:r>
      <w:r w:rsidR="00DC517C">
        <w:rPr>
          <w:rFonts w:ascii="Arial" w:hAnsi="Arial" w:cs="Arial"/>
          <w:sz w:val="24"/>
          <w:szCs w:val="24"/>
        </w:rPr>
        <w:t>ing</w:t>
      </w:r>
      <w:r w:rsidR="00DC517C" w:rsidRPr="000523B8">
        <w:rPr>
          <w:rFonts w:ascii="Arial" w:hAnsi="Arial" w:cs="Arial"/>
          <w:sz w:val="24"/>
          <w:szCs w:val="24"/>
        </w:rPr>
        <w:t xml:space="preserve"> </w:t>
      </w:r>
      <w:r w:rsidR="00155B9E">
        <w:rPr>
          <w:rFonts w:ascii="Arial" w:hAnsi="Arial" w:cs="Arial"/>
          <w:sz w:val="24"/>
          <w:szCs w:val="24"/>
        </w:rPr>
        <w:t>A</w:t>
      </w:r>
      <w:r w:rsidRPr="000523B8">
        <w:rPr>
          <w:rFonts w:ascii="Arial" w:hAnsi="Arial" w:cs="Arial"/>
          <w:sz w:val="24"/>
          <w:szCs w:val="24"/>
        </w:rPr>
        <w:t xml:space="preserve">uthority, signs and dates the form before sending it to the supporting NPP Accounting Office who </w:t>
      </w:r>
      <w:r w:rsidR="00155B9E">
        <w:rPr>
          <w:rFonts w:ascii="Arial" w:hAnsi="Arial" w:cs="Arial"/>
          <w:sz w:val="24"/>
          <w:szCs w:val="24"/>
        </w:rPr>
        <w:t xml:space="preserve">in turn </w:t>
      </w:r>
      <w:r w:rsidRPr="000523B8">
        <w:rPr>
          <w:rFonts w:ascii="Arial" w:hAnsi="Arial" w:cs="Arial"/>
          <w:sz w:val="24"/>
          <w:szCs w:val="24"/>
        </w:rPr>
        <w:t xml:space="preserve">will save it to the appropriate </w:t>
      </w:r>
      <w:hyperlink r:id="rId25" w:history="1">
        <w:r w:rsidR="00DC517C">
          <w:rPr>
            <w:rStyle w:val="Hyperlink"/>
            <w:rFonts w:ascii="Arial" w:hAnsi="Arial" w:cs="Arial"/>
            <w:sz w:val="24"/>
            <w:szCs w:val="24"/>
          </w:rPr>
          <w:t>Delegation of Authority</w:t>
        </w:r>
      </w:hyperlink>
      <w:r w:rsidRPr="000523B8">
        <w:rPr>
          <w:rFonts w:ascii="Arial" w:hAnsi="Arial" w:cs="Arial"/>
          <w:sz w:val="24"/>
          <w:szCs w:val="24"/>
        </w:rPr>
        <w:t xml:space="preserve"> folder.</w:t>
      </w:r>
    </w:p>
    <w:p w14:paraId="09684687" w14:textId="77777777" w:rsidR="00CB47FE" w:rsidRDefault="00CB47FE" w:rsidP="002D3828">
      <w:pPr>
        <w:pStyle w:val="ListParagraph"/>
        <w:spacing w:before="240"/>
        <w:ind w:left="709"/>
        <w:rPr>
          <w:rFonts w:ascii="Arial" w:hAnsi="Arial" w:cs="Arial"/>
          <w:sz w:val="24"/>
          <w:szCs w:val="24"/>
        </w:rPr>
      </w:pPr>
    </w:p>
    <w:p w14:paraId="77D95A1E" w14:textId="40406170" w:rsidR="00706F99" w:rsidRPr="002D3828" w:rsidRDefault="00706F99" w:rsidP="006160E5">
      <w:pPr>
        <w:pStyle w:val="ListParagraph"/>
        <w:spacing w:before="360" w:after="240"/>
        <w:ind w:left="709"/>
        <w:rPr>
          <w:rFonts w:ascii="Arial" w:hAnsi="Arial" w:cs="Arial"/>
          <w:sz w:val="24"/>
          <w:szCs w:val="24"/>
        </w:rPr>
      </w:pPr>
      <w:r w:rsidRPr="002D3828">
        <w:rPr>
          <w:rFonts w:ascii="Arial" w:hAnsi="Arial" w:cs="Arial"/>
          <w:sz w:val="24"/>
          <w:szCs w:val="24"/>
        </w:rPr>
        <w:br/>
      </w:r>
      <w:r w:rsidRPr="000523B8">
        <w:rPr>
          <w:noProof/>
          <w:lang w:eastAsia="en-CA"/>
        </w:rPr>
        <w:drawing>
          <wp:inline distT="0" distB="0" distL="0" distR="0" wp14:anchorId="7EDBE48C" wp14:editId="54DBD37B">
            <wp:extent cx="4684143" cy="492436"/>
            <wp:effectExtent l="19050" t="19050" r="21590" b="222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81143" cy="502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179A5">
        <w:rPr>
          <w:rFonts w:ascii="Arial" w:hAnsi="Arial" w:cs="Arial"/>
          <w:b/>
          <w:sz w:val="24"/>
          <w:szCs w:val="24"/>
        </w:rPr>
        <w:br/>
      </w:r>
      <w:r w:rsidR="00EC3111">
        <w:rPr>
          <w:rFonts w:ascii="Arial" w:hAnsi="Arial" w:cs="Arial"/>
          <w:sz w:val="24"/>
          <w:szCs w:val="24"/>
        </w:rPr>
        <w:br/>
      </w:r>
      <w:r w:rsidR="00EC3111" w:rsidRPr="002D3828">
        <w:rPr>
          <w:rFonts w:ascii="Arial" w:hAnsi="Arial" w:cs="Arial"/>
          <w:sz w:val="24"/>
          <w:szCs w:val="24"/>
        </w:rPr>
        <w:br/>
      </w:r>
    </w:p>
    <w:p w14:paraId="240D05F4" w14:textId="7A64FE98" w:rsidR="007F1DFA" w:rsidRPr="007F1DFA" w:rsidRDefault="007C1586" w:rsidP="00750A02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 C </w:t>
      </w:r>
      <w:r w:rsidR="00931B6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31B65">
        <w:rPr>
          <w:rFonts w:ascii="Arial" w:hAnsi="Arial" w:cs="Arial"/>
          <w:b/>
          <w:sz w:val="24"/>
          <w:szCs w:val="24"/>
        </w:rPr>
        <w:t xml:space="preserve">Procedures for </w:t>
      </w:r>
      <w:r w:rsidR="007F1DFA" w:rsidRPr="00BA4810">
        <w:rPr>
          <w:rFonts w:ascii="Arial" w:hAnsi="Arial" w:cs="Arial"/>
          <w:b/>
          <w:sz w:val="24"/>
          <w:szCs w:val="24"/>
        </w:rPr>
        <w:t>NPP organizations that have limited DOA requirements:</w:t>
      </w:r>
      <w:r w:rsidR="007F1DFA">
        <w:rPr>
          <w:rFonts w:ascii="Arial" w:hAnsi="Arial" w:cs="Arial"/>
          <w:b/>
          <w:sz w:val="24"/>
          <w:szCs w:val="24"/>
        </w:rPr>
        <w:t xml:space="preserve"> </w:t>
      </w:r>
      <w:r w:rsidR="007F1DFA" w:rsidRPr="00BA4810">
        <w:rPr>
          <w:rFonts w:ascii="Arial" w:hAnsi="Arial" w:cs="Arial"/>
          <w:sz w:val="24"/>
          <w:szCs w:val="24"/>
        </w:rPr>
        <w:t xml:space="preserve">Remove the word </w:t>
      </w:r>
      <w:r w:rsidR="007F1DFA" w:rsidRPr="00750A02">
        <w:rPr>
          <w:rFonts w:ascii="Arial" w:hAnsi="Arial" w:cs="Arial"/>
          <w:sz w:val="24"/>
          <w:szCs w:val="24"/>
          <w:highlight w:val="yellow"/>
        </w:rPr>
        <w:t>“Example”</w:t>
      </w:r>
      <w:r w:rsidR="007F1DFA" w:rsidRPr="00BA4810">
        <w:rPr>
          <w:rFonts w:ascii="Arial" w:hAnsi="Arial" w:cs="Arial"/>
          <w:sz w:val="24"/>
          <w:szCs w:val="24"/>
        </w:rPr>
        <w:t xml:space="preserve"> from the top</w:t>
      </w:r>
      <w:r w:rsidR="00AB1A8B">
        <w:rPr>
          <w:rFonts w:ascii="Arial" w:hAnsi="Arial" w:cs="Arial"/>
          <w:sz w:val="24"/>
          <w:szCs w:val="24"/>
        </w:rPr>
        <w:t xml:space="preserve">, </w:t>
      </w:r>
      <w:r w:rsidR="00AB1A8B" w:rsidRPr="00BA4810">
        <w:rPr>
          <w:rFonts w:ascii="Arial" w:hAnsi="Arial" w:cs="Arial"/>
          <w:b/>
          <w:sz w:val="24"/>
          <w:szCs w:val="24"/>
        </w:rPr>
        <w:t>amend h</w:t>
      </w:r>
      <w:r w:rsidR="007F1DFA" w:rsidRPr="00BA4810">
        <w:rPr>
          <w:rFonts w:ascii="Arial" w:hAnsi="Arial" w:cs="Arial"/>
          <w:b/>
          <w:sz w:val="24"/>
          <w:szCs w:val="24"/>
        </w:rPr>
        <w:t>eader</w:t>
      </w:r>
      <w:r w:rsidR="007F1DFA" w:rsidRPr="00BA4810">
        <w:rPr>
          <w:rFonts w:ascii="Arial" w:hAnsi="Arial" w:cs="Arial"/>
          <w:sz w:val="24"/>
          <w:szCs w:val="24"/>
        </w:rPr>
        <w:t xml:space="preserve"> </w:t>
      </w:r>
      <w:r w:rsidR="00AB1A8B">
        <w:rPr>
          <w:rFonts w:ascii="Arial" w:hAnsi="Arial" w:cs="Arial"/>
          <w:sz w:val="24"/>
          <w:szCs w:val="24"/>
        </w:rPr>
        <w:t xml:space="preserve">to reflect </w:t>
      </w:r>
      <w:r w:rsidR="007F1DFA" w:rsidRPr="007F1DFA">
        <w:rPr>
          <w:rFonts w:ascii="Arial" w:hAnsi="Arial" w:cs="Arial"/>
          <w:sz w:val="24"/>
          <w:szCs w:val="24"/>
        </w:rPr>
        <w:t>“</w:t>
      </w:r>
      <w:r w:rsidR="007F1DFA" w:rsidRPr="00BA4810">
        <w:rPr>
          <w:rFonts w:ascii="Arial" w:hAnsi="Arial" w:cs="Arial"/>
          <w:b/>
          <w:sz w:val="24"/>
          <w:szCs w:val="24"/>
        </w:rPr>
        <w:t>Delegation</w:t>
      </w:r>
      <w:r w:rsidR="007F1DFA" w:rsidRPr="007F1DFA">
        <w:rPr>
          <w:rFonts w:ascii="Arial" w:hAnsi="Arial" w:cs="Arial"/>
          <w:sz w:val="24"/>
          <w:szCs w:val="24"/>
        </w:rPr>
        <w:t xml:space="preserve"> </w:t>
      </w:r>
      <w:r w:rsidR="007F1DFA" w:rsidRPr="00BA4810">
        <w:rPr>
          <w:rFonts w:ascii="Arial" w:hAnsi="Arial" w:cs="Arial"/>
          <w:b/>
          <w:sz w:val="24"/>
          <w:szCs w:val="24"/>
        </w:rPr>
        <w:t>and Incumbent Acceptance</w:t>
      </w:r>
      <w:r w:rsidR="007F1DFA" w:rsidRPr="007F1DFA">
        <w:rPr>
          <w:rFonts w:ascii="Arial" w:hAnsi="Arial" w:cs="Arial"/>
          <w:sz w:val="24"/>
          <w:szCs w:val="24"/>
        </w:rPr>
        <w:t>…”</w:t>
      </w:r>
      <w:r w:rsidR="007F1DFA" w:rsidRPr="00BA4810">
        <w:rPr>
          <w:rFonts w:ascii="Arial" w:hAnsi="Arial" w:cs="Arial"/>
          <w:sz w:val="24"/>
          <w:szCs w:val="24"/>
        </w:rPr>
        <w:t xml:space="preserve">and then replace </w:t>
      </w:r>
      <w:r w:rsidR="007F1DFA" w:rsidRPr="00750A02">
        <w:rPr>
          <w:rFonts w:ascii="Arial" w:hAnsi="Arial" w:cs="Arial"/>
          <w:sz w:val="24"/>
          <w:szCs w:val="24"/>
          <w:highlight w:val="yellow"/>
        </w:rPr>
        <w:t>“CFB Example”</w:t>
      </w:r>
      <w:r w:rsidR="007F1DFA">
        <w:rPr>
          <w:rFonts w:ascii="Arial" w:hAnsi="Arial" w:cs="Arial"/>
          <w:b/>
          <w:sz w:val="24"/>
          <w:szCs w:val="24"/>
        </w:rPr>
        <w:t xml:space="preserve"> </w:t>
      </w:r>
      <w:r w:rsidR="007F1DFA" w:rsidRPr="00BA4810">
        <w:rPr>
          <w:rFonts w:ascii="Arial" w:hAnsi="Arial" w:cs="Arial"/>
          <w:sz w:val="24"/>
          <w:szCs w:val="24"/>
        </w:rPr>
        <w:t>with the actual Unit/Entity name</w:t>
      </w:r>
      <w:r w:rsidR="00AB1A8B">
        <w:rPr>
          <w:rFonts w:ascii="Arial" w:hAnsi="Arial" w:cs="Arial"/>
          <w:sz w:val="24"/>
          <w:szCs w:val="24"/>
        </w:rPr>
        <w:t>.</w:t>
      </w:r>
      <w:r w:rsidR="007F1DFA" w:rsidRPr="00BA4810">
        <w:rPr>
          <w:rFonts w:ascii="Arial" w:hAnsi="Arial" w:cs="Arial"/>
          <w:sz w:val="24"/>
          <w:szCs w:val="24"/>
        </w:rPr>
        <w:t xml:space="preserve"> </w:t>
      </w:r>
    </w:p>
    <w:p w14:paraId="5AD6AB6D" w14:textId="21BCA684" w:rsidR="007F1DFA" w:rsidRPr="00BA4810" w:rsidRDefault="004365F5" w:rsidP="0003687A">
      <w:pPr>
        <w:ind w:left="709"/>
      </w:pPr>
      <w:r w:rsidRPr="004365F5">
        <w:rPr>
          <w:noProof/>
          <w:lang w:eastAsia="en-CA"/>
        </w:rPr>
        <w:t xml:space="preserve"> </w:t>
      </w:r>
      <w:r w:rsidRPr="004365F5">
        <w:rPr>
          <w:noProof/>
          <w:lang w:eastAsia="en-CA"/>
        </w:rPr>
        <w:drawing>
          <wp:inline distT="0" distB="0" distL="0" distR="0" wp14:anchorId="5EE9C1BE" wp14:editId="0B82530F">
            <wp:extent cx="5468112" cy="635025"/>
            <wp:effectExtent l="19050" t="19050" r="18415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10608" cy="639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81630E" w14:textId="37E62CFC" w:rsidR="00EC01CC" w:rsidRDefault="00C401DA" w:rsidP="00BA4810">
      <w:pPr>
        <w:pStyle w:val="ListParagraph"/>
        <w:spacing w:before="240" w:after="240"/>
        <w:rPr>
          <w:rFonts w:ascii="Arial" w:hAnsi="Arial" w:cs="Arial"/>
          <w:sz w:val="24"/>
          <w:szCs w:val="24"/>
        </w:rPr>
      </w:pPr>
      <w:r w:rsidRPr="00BA4810">
        <w:rPr>
          <w:rFonts w:ascii="Arial" w:hAnsi="Arial" w:cs="Arial"/>
          <w:sz w:val="24"/>
          <w:szCs w:val="24"/>
        </w:rPr>
        <w:t>Fill out the table to reflect</w:t>
      </w:r>
      <w:r w:rsidR="00EC01CC" w:rsidRPr="00BA4810">
        <w:rPr>
          <w:rFonts w:ascii="Arial" w:hAnsi="Arial" w:cs="Arial"/>
          <w:sz w:val="24"/>
          <w:szCs w:val="24"/>
        </w:rPr>
        <w:t xml:space="preserve"> the actual Delegating Authority Position</w:t>
      </w:r>
      <w:r w:rsidRPr="00BA4810">
        <w:rPr>
          <w:rFonts w:ascii="Arial" w:hAnsi="Arial" w:cs="Arial"/>
          <w:sz w:val="24"/>
          <w:szCs w:val="24"/>
        </w:rPr>
        <w:t xml:space="preserve">, Incumbent’s Name, Contact Info, </w:t>
      </w:r>
      <w:r>
        <w:rPr>
          <w:rFonts w:ascii="Arial" w:hAnsi="Arial" w:cs="Arial"/>
          <w:sz w:val="24"/>
          <w:szCs w:val="24"/>
        </w:rPr>
        <w:t xml:space="preserve">and the </w:t>
      </w:r>
      <w:r w:rsidR="00EC01CC" w:rsidRPr="00BA4810">
        <w:rPr>
          <w:rFonts w:ascii="Arial" w:hAnsi="Arial" w:cs="Arial"/>
          <w:sz w:val="24"/>
          <w:szCs w:val="24"/>
        </w:rPr>
        <w:t>Description, Signing Authority Limit, Comments/Limitations fields.</w:t>
      </w:r>
      <w:r>
        <w:rPr>
          <w:rFonts w:ascii="Arial" w:hAnsi="Arial" w:cs="Arial"/>
          <w:sz w:val="24"/>
          <w:szCs w:val="24"/>
        </w:rPr>
        <w:br/>
      </w:r>
    </w:p>
    <w:p w14:paraId="7877E826" w14:textId="246A4666" w:rsidR="00C401DA" w:rsidRDefault="00C401DA" w:rsidP="00BA4810">
      <w:pPr>
        <w:pStyle w:val="ListParagraph"/>
        <w:rPr>
          <w:rFonts w:ascii="Arial" w:hAnsi="Arial" w:cs="Arial"/>
          <w:sz w:val="24"/>
          <w:szCs w:val="24"/>
        </w:rPr>
      </w:pPr>
      <w:r w:rsidRPr="00C401DA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1C1B70FA" wp14:editId="4EDF3D61">
            <wp:extent cx="5201478" cy="2776900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12556" cy="278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C452E" w14:textId="6DC1F35D" w:rsidR="00EC01CC" w:rsidRDefault="00EC01CC" w:rsidP="00BA4810">
      <w:pPr>
        <w:pStyle w:val="Heading1"/>
        <w:spacing w:after="160"/>
        <w:ind w:left="709"/>
        <w:rPr>
          <w:rFonts w:ascii="Arial" w:hAnsi="Arial" w:cs="Arial"/>
          <w:b/>
          <w:color w:val="auto"/>
          <w:sz w:val="24"/>
          <w:szCs w:val="24"/>
        </w:rPr>
      </w:pPr>
      <w:r w:rsidRPr="00EC01CC">
        <w:rPr>
          <w:rFonts w:ascii="Arial" w:hAnsi="Arial" w:cs="Arial"/>
          <w:b/>
          <w:color w:val="auto"/>
          <w:sz w:val="24"/>
          <w:szCs w:val="24"/>
        </w:rPr>
        <w:t>Add rows as needed to include all delegated authorities that apply to the position.</w:t>
      </w:r>
    </w:p>
    <w:p w14:paraId="3613BA7A" w14:textId="2104C214" w:rsidR="00EC01CC" w:rsidRPr="00EC01CC" w:rsidRDefault="00EC01CC" w:rsidP="00750A02">
      <w:pPr>
        <w:numPr>
          <w:ilvl w:val="0"/>
          <w:numId w:val="1"/>
        </w:numPr>
        <w:spacing w:before="240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EC01CC">
        <w:rPr>
          <w:rFonts w:ascii="Arial" w:hAnsi="Arial" w:cs="Arial"/>
          <w:sz w:val="24"/>
          <w:szCs w:val="24"/>
        </w:rPr>
        <w:t xml:space="preserve">The incumbent signs and dates the form and adds their certification completion date and NPP ID if known. If these fields </w:t>
      </w:r>
      <w:proofErr w:type="gramStart"/>
      <w:r w:rsidRPr="00EC01CC">
        <w:rPr>
          <w:rFonts w:ascii="Arial" w:hAnsi="Arial" w:cs="Arial"/>
          <w:sz w:val="24"/>
          <w:szCs w:val="24"/>
        </w:rPr>
        <w:t>are left</w:t>
      </w:r>
      <w:proofErr w:type="gramEnd"/>
      <w:r w:rsidRPr="00EC01CC">
        <w:rPr>
          <w:rFonts w:ascii="Arial" w:hAnsi="Arial" w:cs="Arial"/>
          <w:sz w:val="24"/>
          <w:szCs w:val="24"/>
        </w:rPr>
        <w:t xml:space="preserve"> blank, the NPP Accounting Office needs to fill in these sections. The NPP certification completion date </w:t>
      </w:r>
      <w:proofErr w:type="gramStart"/>
      <w:r w:rsidRPr="00EC01CC">
        <w:rPr>
          <w:rFonts w:ascii="Arial" w:hAnsi="Arial" w:cs="Arial"/>
          <w:sz w:val="24"/>
          <w:szCs w:val="24"/>
        </w:rPr>
        <w:t>can be found</w:t>
      </w:r>
      <w:proofErr w:type="gramEnd"/>
      <w:r w:rsidRPr="00EC01CC">
        <w:rPr>
          <w:rFonts w:ascii="Arial" w:hAnsi="Arial" w:cs="Arial"/>
          <w:sz w:val="24"/>
          <w:szCs w:val="24"/>
        </w:rPr>
        <w:t xml:space="preserve"> in the </w:t>
      </w:r>
      <w:hyperlink r:id="rId29" w:history="1">
        <w:r w:rsidRPr="00EC01CC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Certification Master</w:t>
        </w:r>
      </w:hyperlink>
      <w:r w:rsidRPr="00EC01CC">
        <w:rPr>
          <w:rFonts w:ascii="Arial" w:hAnsi="Arial" w:cs="Arial"/>
          <w:sz w:val="24"/>
          <w:szCs w:val="24"/>
        </w:rPr>
        <w:t xml:space="preserve"> spreadsheet, which is maintained by the NAPO. The NPP ID </w:t>
      </w:r>
      <w:proofErr w:type="gramStart"/>
      <w:r w:rsidRPr="00EC01CC">
        <w:rPr>
          <w:rFonts w:ascii="Arial" w:hAnsi="Arial" w:cs="Arial"/>
          <w:sz w:val="24"/>
          <w:szCs w:val="24"/>
        </w:rPr>
        <w:t>can be found</w:t>
      </w:r>
      <w:proofErr w:type="gramEnd"/>
      <w:r w:rsidRPr="00EC01CC">
        <w:rPr>
          <w:rFonts w:ascii="Arial" w:hAnsi="Arial" w:cs="Arial"/>
          <w:sz w:val="24"/>
          <w:szCs w:val="24"/>
        </w:rPr>
        <w:t xml:space="preserve"> in </w:t>
      </w:r>
      <w:hyperlink r:id="rId30" w:history="1">
        <w:r w:rsidRPr="00EC01CC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DataMart</w:t>
        </w:r>
      </w:hyperlink>
      <w:r w:rsidRPr="00EC01CC">
        <w:rPr>
          <w:rFonts w:ascii="Arial" w:hAnsi="Arial" w:cs="Arial"/>
          <w:sz w:val="24"/>
          <w:szCs w:val="24"/>
        </w:rPr>
        <w:t xml:space="preserve"> or </w:t>
      </w:r>
      <w:hyperlink r:id="rId31" w:history="1">
        <w:r w:rsidRPr="00EC01CC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PROPHET</w:t>
        </w:r>
      </w:hyperlink>
      <w:r w:rsidRPr="00EC01CC">
        <w:rPr>
          <w:rFonts w:ascii="Arial" w:hAnsi="Arial" w:cs="Arial"/>
          <w:sz w:val="24"/>
          <w:szCs w:val="24"/>
        </w:rPr>
        <w:t xml:space="preserve"> using the incumbent’s contact information.</w:t>
      </w:r>
      <w:r w:rsidR="00214B92">
        <w:rPr>
          <w:rFonts w:ascii="Arial" w:hAnsi="Arial" w:cs="Arial"/>
          <w:sz w:val="24"/>
          <w:szCs w:val="24"/>
        </w:rPr>
        <w:t xml:space="preserve"> </w:t>
      </w:r>
      <w:r w:rsidR="00373056">
        <w:rPr>
          <w:rFonts w:ascii="Arial" w:hAnsi="Arial" w:cs="Arial"/>
          <w:sz w:val="24"/>
          <w:szCs w:val="24"/>
        </w:rPr>
        <w:t xml:space="preserve">If the incumbent does not have a NPP ID, </w:t>
      </w:r>
      <w:proofErr w:type="gramStart"/>
      <w:r w:rsidR="00373056">
        <w:rPr>
          <w:rFonts w:ascii="Arial" w:hAnsi="Arial" w:cs="Arial"/>
          <w:sz w:val="24"/>
          <w:szCs w:val="24"/>
        </w:rPr>
        <w:t>one will be created in DataMart by the supporting NPP Accounting Office</w:t>
      </w:r>
      <w:proofErr w:type="gramEnd"/>
      <w:r w:rsidR="00373056">
        <w:rPr>
          <w:rFonts w:ascii="Arial" w:hAnsi="Arial" w:cs="Arial"/>
          <w:sz w:val="24"/>
          <w:szCs w:val="24"/>
        </w:rPr>
        <w:t>.</w:t>
      </w:r>
      <w:r w:rsidRPr="00EC01CC">
        <w:rPr>
          <w:rFonts w:ascii="Arial" w:hAnsi="Arial" w:cs="Arial"/>
          <w:sz w:val="24"/>
          <w:szCs w:val="24"/>
        </w:rPr>
        <w:br/>
      </w:r>
      <w:r w:rsidRPr="00EC01CC">
        <w:rPr>
          <w:rFonts w:ascii="Arial" w:hAnsi="Arial" w:cs="Arial"/>
          <w:sz w:val="24"/>
          <w:szCs w:val="24"/>
        </w:rPr>
        <w:br/>
      </w:r>
      <w:r w:rsidRPr="00EC01CC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5EC1EBA3" wp14:editId="5079AC7F">
            <wp:extent cx="5295900" cy="1283237"/>
            <wp:effectExtent l="19050" t="19050" r="19050" b="127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35660" cy="129287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EC01CC">
        <w:rPr>
          <w:rFonts w:ascii="Arial" w:hAnsi="Arial" w:cs="Arial"/>
          <w:sz w:val="24"/>
          <w:szCs w:val="24"/>
        </w:rPr>
        <w:br/>
      </w:r>
    </w:p>
    <w:p w14:paraId="12B8257E" w14:textId="77777777" w:rsidR="003D6C51" w:rsidRDefault="00EC01CC" w:rsidP="00750A02">
      <w:pPr>
        <w:numPr>
          <w:ilvl w:val="0"/>
          <w:numId w:val="1"/>
        </w:numPr>
        <w:spacing w:before="240" w:after="360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EC01CC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EC01CC">
        <w:rPr>
          <w:rFonts w:ascii="Arial" w:hAnsi="Arial" w:cs="Arial"/>
          <w:sz w:val="24"/>
          <w:szCs w:val="24"/>
        </w:rPr>
        <w:t>incumbent’s</w:t>
      </w:r>
      <w:proofErr w:type="gramEnd"/>
      <w:r w:rsidRPr="00EC01CC">
        <w:rPr>
          <w:rFonts w:ascii="Arial" w:hAnsi="Arial" w:cs="Arial"/>
          <w:sz w:val="24"/>
          <w:szCs w:val="24"/>
        </w:rPr>
        <w:t xml:space="preserve"> </w:t>
      </w:r>
      <w:r w:rsidRPr="00BA4810">
        <w:rPr>
          <w:rFonts w:ascii="Arial" w:hAnsi="Arial" w:cs="Arial"/>
          <w:b/>
          <w:sz w:val="24"/>
          <w:szCs w:val="24"/>
        </w:rPr>
        <w:t>Delegating Authority</w:t>
      </w:r>
      <w:r w:rsidRPr="00EC01CC">
        <w:rPr>
          <w:rFonts w:ascii="Arial" w:hAnsi="Arial" w:cs="Arial"/>
          <w:sz w:val="24"/>
          <w:szCs w:val="24"/>
        </w:rPr>
        <w:t xml:space="preserve">, signs and dates the form before sending it to the supporting NPP Accounting Office who in turn will save it to the appropriate </w:t>
      </w:r>
      <w:hyperlink r:id="rId32" w:history="1">
        <w:r w:rsidRPr="00EC01CC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Delegation of Authority</w:t>
        </w:r>
      </w:hyperlink>
      <w:r w:rsidRPr="00EC01CC">
        <w:rPr>
          <w:rFonts w:ascii="Arial" w:hAnsi="Arial" w:cs="Arial"/>
          <w:sz w:val="24"/>
          <w:szCs w:val="24"/>
        </w:rPr>
        <w:t xml:space="preserve"> folder.</w:t>
      </w:r>
    </w:p>
    <w:p w14:paraId="0822BE54" w14:textId="7C4F3F98" w:rsidR="003F70EE" w:rsidRDefault="00EC01CC" w:rsidP="00750A02">
      <w:pPr>
        <w:spacing w:before="240" w:after="240"/>
        <w:ind w:left="720"/>
        <w:contextualSpacing/>
        <w:rPr>
          <w:rFonts w:ascii="Arial" w:hAnsi="Arial" w:cs="Arial"/>
          <w:sz w:val="24"/>
          <w:szCs w:val="24"/>
        </w:rPr>
      </w:pPr>
      <w:r w:rsidRPr="00EC01CC">
        <w:rPr>
          <w:rFonts w:ascii="Arial" w:hAnsi="Arial" w:cs="Arial"/>
          <w:sz w:val="24"/>
          <w:szCs w:val="24"/>
        </w:rPr>
        <w:br/>
      </w:r>
      <w:r w:rsidRPr="00EC01CC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6DB6DA2" wp14:editId="0B09D677">
            <wp:extent cx="4684143" cy="492436"/>
            <wp:effectExtent l="19050" t="19050" r="21590" b="222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81143" cy="50263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EC01CC">
        <w:rPr>
          <w:rFonts w:ascii="Arial" w:hAnsi="Arial" w:cs="Arial"/>
          <w:sz w:val="24"/>
          <w:szCs w:val="24"/>
        </w:rPr>
        <w:br/>
      </w:r>
    </w:p>
    <w:p w14:paraId="01AE3EF7" w14:textId="77777777" w:rsidR="003F70EE" w:rsidRDefault="003F70EE" w:rsidP="003F70EE">
      <w:pPr>
        <w:spacing w:before="240" w:after="360"/>
        <w:ind w:left="721"/>
        <w:contextualSpacing/>
        <w:rPr>
          <w:rFonts w:ascii="Arial" w:hAnsi="Arial" w:cs="Arial"/>
          <w:b/>
          <w:sz w:val="24"/>
          <w:szCs w:val="24"/>
        </w:rPr>
      </w:pPr>
    </w:p>
    <w:p w14:paraId="409BE167" w14:textId="4FC17FB5" w:rsidR="00140152" w:rsidRPr="005A2391" w:rsidRDefault="00140152" w:rsidP="003F70EE">
      <w:pPr>
        <w:spacing w:before="240" w:after="360"/>
        <w:ind w:left="721"/>
        <w:contextualSpacing/>
        <w:rPr>
          <w:rFonts w:ascii="Arial" w:hAnsi="Arial" w:cs="Arial"/>
          <w:b/>
          <w:sz w:val="24"/>
          <w:szCs w:val="24"/>
        </w:rPr>
      </w:pPr>
      <w:r w:rsidRPr="005A2391">
        <w:rPr>
          <w:rFonts w:ascii="Arial" w:hAnsi="Arial" w:cs="Arial"/>
          <w:b/>
          <w:sz w:val="24"/>
          <w:szCs w:val="24"/>
        </w:rPr>
        <w:t xml:space="preserve">Annex </w:t>
      </w:r>
      <w:r w:rsidR="002729C4" w:rsidRPr="005A2391">
        <w:rPr>
          <w:rFonts w:ascii="Arial" w:hAnsi="Arial" w:cs="Arial"/>
          <w:b/>
          <w:sz w:val="24"/>
          <w:szCs w:val="24"/>
        </w:rPr>
        <w:t>D</w:t>
      </w:r>
      <w:r w:rsidR="002729C4">
        <w:rPr>
          <w:rFonts w:ascii="Arial" w:hAnsi="Arial" w:cs="Arial"/>
          <w:b/>
          <w:sz w:val="24"/>
          <w:szCs w:val="24"/>
        </w:rPr>
        <w:t xml:space="preserve"> </w:t>
      </w:r>
      <w:r w:rsidRPr="005A2391">
        <w:rPr>
          <w:rFonts w:ascii="Arial" w:hAnsi="Arial" w:cs="Arial"/>
          <w:b/>
          <w:sz w:val="24"/>
          <w:szCs w:val="24"/>
        </w:rPr>
        <w:t xml:space="preserve">SOP </w:t>
      </w:r>
      <w:r w:rsidR="00793DDC">
        <w:rPr>
          <w:rFonts w:ascii="Arial" w:hAnsi="Arial" w:cs="Arial"/>
          <w:b/>
          <w:sz w:val="24"/>
          <w:szCs w:val="24"/>
        </w:rPr>
        <w:t xml:space="preserve">Table 2 - </w:t>
      </w:r>
      <w:r w:rsidR="002729C4">
        <w:rPr>
          <w:rFonts w:ascii="Arial" w:hAnsi="Arial" w:cs="Arial"/>
          <w:b/>
          <w:sz w:val="24"/>
          <w:szCs w:val="24"/>
        </w:rPr>
        <w:t xml:space="preserve">Delegation and </w:t>
      </w:r>
      <w:r w:rsidRPr="005A2391">
        <w:rPr>
          <w:rFonts w:ascii="Arial" w:hAnsi="Arial" w:cs="Arial"/>
          <w:b/>
          <w:sz w:val="24"/>
          <w:szCs w:val="24"/>
        </w:rPr>
        <w:t xml:space="preserve">Incumbent Acceptance of the Responsibility for the Financial Administration of </w:t>
      </w:r>
      <w:r w:rsidR="00793DDC">
        <w:rPr>
          <w:rFonts w:ascii="Arial" w:hAnsi="Arial" w:cs="Arial"/>
          <w:b/>
          <w:sz w:val="24"/>
          <w:szCs w:val="24"/>
        </w:rPr>
        <w:t>Non-Public Property (</w:t>
      </w:r>
      <w:r w:rsidRPr="005A2391">
        <w:rPr>
          <w:rFonts w:ascii="Arial" w:hAnsi="Arial" w:cs="Arial"/>
          <w:b/>
          <w:sz w:val="24"/>
          <w:szCs w:val="24"/>
        </w:rPr>
        <w:t>NPP</w:t>
      </w:r>
      <w:r w:rsidR="00793DDC">
        <w:rPr>
          <w:rFonts w:ascii="Arial" w:hAnsi="Arial" w:cs="Arial"/>
          <w:b/>
          <w:sz w:val="24"/>
          <w:szCs w:val="24"/>
        </w:rPr>
        <w:t>)</w:t>
      </w:r>
      <w:r w:rsidRPr="005A2391">
        <w:rPr>
          <w:rFonts w:ascii="Arial" w:hAnsi="Arial" w:cs="Arial"/>
          <w:b/>
          <w:sz w:val="24"/>
          <w:szCs w:val="24"/>
        </w:rPr>
        <w:t xml:space="preserve"> </w:t>
      </w:r>
      <w:r w:rsidR="002729C4">
        <w:rPr>
          <w:rFonts w:ascii="Arial" w:hAnsi="Arial" w:cs="Arial"/>
          <w:b/>
          <w:sz w:val="24"/>
          <w:szCs w:val="24"/>
        </w:rPr>
        <w:t xml:space="preserve">for </w:t>
      </w:r>
      <w:r w:rsidRPr="005A2391">
        <w:rPr>
          <w:rFonts w:ascii="Arial" w:hAnsi="Arial" w:cs="Arial"/>
          <w:b/>
          <w:sz w:val="24"/>
          <w:szCs w:val="24"/>
        </w:rPr>
        <w:t xml:space="preserve">CFMWS </w:t>
      </w:r>
      <w:r w:rsidR="00CC6C11">
        <w:rPr>
          <w:rFonts w:ascii="Arial" w:hAnsi="Arial" w:cs="Arial"/>
          <w:b/>
          <w:sz w:val="24"/>
          <w:szCs w:val="24"/>
        </w:rPr>
        <w:t>and Central Funds</w:t>
      </w:r>
      <w:r w:rsidR="002729C4">
        <w:rPr>
          <w:rFonts w:ascii="Arial" w:hAnsi="Arial" w:cs="Arial"/>
          <w:b/>
          <w:sz w:val="24"/>
          <w:szCs w:val="24"/>
        </w:rPr>
        <w:t xml:space="preserve"> </w:t>
      </w:r>
      <w:r w:rsidR="002729C4" w:rsidRPr="005A2391">
        <w:rPr>
          <w:rFonts w:ascii="Arial" w:hAnsi="Arial" w:cs="Arial"/>
          <w:b/>
          <w:sz w:val="24"/>
          <w:szCs w:val="24"/>
        </w:rPr>
        <w:t>(Divisions)</w:t>
      </w:r>
      <w:r w:rsidR="002729C4">
        <w:rPr>
          <w:rFonts w:ascii="Arial" w:hAnsi="Arial" w:cs="Arial"/>
          <w:b/>
          <w:sz w:val="24"/>
          <w:szCs w:val="24"/>
        </w:rPr>
        <w:t xml:space="preserve"> </w:t>
      </w:r>
    </w:p>
    <w:p w14:paraId="3722FBFE" w14:textId="0BEAC519" w:rsidR="00140152" w:rsidRPr="00436EEB" w:rsidRDefault="00140152" w:rsidP="00750A02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 w:rsidRPr="00436EEB">
        <w:rPr>
          <w:rFonts w:ascii="Arial" w:hAnsi="Arial" w:cs="Arial"/>
          <w:sz w:val="24"/>
          <w:szCs w:val="24"/>
        </w:rPr>
        <w:t xml:space="preserve">Annex D is </w:t>
      </w:r>
      <w:r>
        <w:rPr>
          <w:rFonts w:ascii="Arial" w:hAnsi="Arial" w:cs="Arial"/>
          <w:sz w:val="24"/>
          <w:szCs w:val="24"/>
        </w:rPr>
        <w:t xml:space="preserve">to be </w:t>
      </w:r>
      <w:r w:rsidRPr="00436EEB">
        <w:rPr>
          <w:rFonts w:ascii="Arial" w:hAnsi="Arial" w:cs="Arial"/>
          <w:sz w:val="24"/>
          <w:szCs w:val="24"/>
        </w:rPr>
        <w:t xml:space="preserve">used </w:t>
      </w:r>
      <w:r>
        <w:rPr>
          <w:rFonts w:ascii="Arial" w:hAnsi="Arial" w:cs="Arial"/>
          <w:sz w:val="24"/>
          <w:szCs w:val="24"/>
        </w:rPr>
        <w:t>to</w:t>
      </w:r>
      <w:r w:rsidRPr="00436EEB">
        <w:rPr>
          <w:rFonts w:ascii="Arial" w:hAnsi="Arial" w:cs="Arial"/>
          <w:sz w:val="24"/>
          <w:szCs w:val="24"/>
        </w:rPr>
        <w:t xml:space="preserve"> </w:t>
      </w:r>
      <w:r w:rsidRPr="005A2391">
        <w:rPr>
          <w:rFonts w:ascii="Arial" w:hAnsi="Arial" w:cs="Arial"/>
          <w:sz w:val="24"/>
          <w:szCs w:val="24"/>
        </w:rPr>
        <w:t>both delegate authority and accept responsibility for the Financial Administration of NPP</w:t>
      </w:r>
      <w:r>
        <w:rPr>
          <w:rFonts w:ascii="Arial" w:hAnsi="Arial" w:cs="Arial"/>
          <w:sz w:val="24"/>
          <w:szCs w:val="24"/>
        </w:rPr>
        <w:t xml:space="preserve"> for </w:t>
      </w:r>
      <w:r w:rsidRPr="005A2391">
        <w:rPr>
          <w:rFonts w:ascii="Arial" w:hAnsi="Arial" w:cs="Arial"/>
          <w:sz w:val="24"/>
          <w:szCs w:val="24"/>
        </w:rPr>
        <w:t>Table 2 – CFMWS &amp; Central Funds</w:t>
      </w:r>
      <w:r w:rsidR="002729C4">
        <w:rPr>
          <w:rFonts w:ascii="Arial" w:hAnsi="Arial" w:cs="Arial"/>
          <w:sz w:val="24"/>
          <w:szCs w:val="24"/>
        </w:rPr>
        <w:t xml:space="preserve"> (Divisions) </w:t>
      </w:r>
      <w:r w:rsidRPr="005A2391">
        <w:rPr>
          <w:rFonts w:ascii="Arial" w:hAnsi="Arial" w:cs="Arial"/>
          <w:sz w:val="24"/>
          <w:szCs w:val="24"/>
        </w:rPr>
        <w:t xml:space="preserve"> only</w:t>
      </w:r>
      <w:r w:rsidR="00DC517C">
        <w:rPr>
          <w:rFonts w:ascii="Arial" w:hAnsi="Arial" w:cs="Arial"/>
          <w:sz w:val="24"/>
          <w:szCs w:val="24"/>
        </w:rPr>
        <w:t xml:space="preserve"> </w:t>
      </w:r>
      <w:r w:rsidRPr="005A2391">
        <w:rPr>
          <w:rFonts w:ascii="Arial" w:hAnsi="Arial" w:cs="Arial"/>
          <w:sz w:val="24"/>
          <w:szCs w:val="24"/>
        </w:rPr>
        <w:t>(Annexes A</w:t>
      </w:r>
      <w:r>
        <w:rPr>
          <w:rFonts w:ascii="Arial" w:hAnsi="Arial" w:cs="Arial"/>
          <w:sz w:val="24"/>
          <w:szCs w:val="24"/>
        </w:rPr>
        <w:t xml:space="preserve">, </w:t>
      </w:r>
      <w:r w:rsidRPr="005A239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&amp; C</w:t>
      </w:r>
      <w:r w:rsidRPr="005A2391">
        <w:rPr>
          <w:rFonts w:ascii="Arial" w:hAnsi="Arial" w:cs="Arial"/>
          <w:sz w:val="24"/>
          <w:szCs w:val="24"/>
        </w:rPr>
        <w:t xml:space="preserve"> are not required).</w:t>
      </w:r>
      <w:r w:rsidRPr="00436EEB">
        <w:rPr>
          <w:rFonts w:ascii="Arial" w:hAnsi="Arial" w:cs="Arial"/>
          <w:sz w:val="24"/>
          <w:szCs w:val="24"/>
        </w:rPr>
        <w:br/>
      </w:r>
    </w:p>
    <w:p w14:paraId="542A155D" w14:textId="14589112" w:rsidR="00140152" w:rsidRPr="00436EEB" w:rsidRDefault="00140152" w:rsidP="00750A02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 w:rsidRPr="00436EEB">
        <w:rPr>
          <w:rFonts w:ascii="Arial" w:hAnsi="Arial" w:cs="Arial"/>
          <w:sz w:val="24"/>
          <w:szCs w:val="24"/>
        </w:rPr>
        <w:t xml:space="preserve">Remove the word </w:t>
      </w:r>
      <w:r w:rsidRPr="00750A02">
        <w:rPr>
          <w:rFonts w:ascii="Arial" w:hAnsi="Arial" w:cs="Arial"/>
          <w:sz w:val="24"/>
          <w:szCs w:val="24"/>
          <w:highlight w:val="yellow"/>
        </w:rPr>
        <w:t>“Example”</w:t>
      </w:r>
      <w:r w:rsidRPr="00436EEB">
        <w:rPr>
          <w:rFonts w:ascii="Arial" w:hAnsi="Arial" w:cs="Arial"/>
          <w:sz w:val="24"/>
          <w:szCs w:val="24"/>
        </w:rPr>
        <w:t xml:space="preserve"> from the top and replace </w:t>
      </w:r>
      <w:r w:rsidRPr="00750A02">
        <w:rPr>
          <w:rFonts w:ascii="Arial" w:hAnsi="Arial" w:cs="Arial"/>
          <w:sz w:val="24"/>
          <w:szCs w:val="24"/>
          <w:highlight w:val="yellow"/>
        </w:rPr>
        <w:t>“</w:t>
      </w:r>
      <w:r w:rsidR="00545F4E" w:rsidRPr="00750A02">
        <w:rPr>
          <w:rFonts w:ascii="Arial" w:hAnsi="Arial" w:cs="Arial"/>
          <w:sz w:val="24"/>
          <w:szCs w:val="24"/>
          <w:highlight w:val="yellow"/>
        </w:rPr>
        <w:t>CFO Division</w:t>
      </w:r>
      <w:r w:rsidRPr="00750A02">
        <w:rPr>
          <w:rFonts w:ascii="Arial" w:hAnsi="Arial" w:cs="Arial"/>
          <w:sz w:val="24"/>
          <w:szCs w:val="24"/>
          <w:highlight w:val="yellow"/>
        </w:rPr>
        <w:t>”</w:t>
      </w:r>
      <w:r w:rsidRPr="00436EEB">
        <w:rPr>
          <w:rFonts w:ascii="Arial" w:hAnsi="Arial" w:cs="Arial"/>
          <w:sz w:val="24"/>
          <w:szCs w:val="24"/>
        </w:rPr>
        <w:t xml:space="preserve"> with the </w:t>
      </w:r>
      <w:r>
        <w:rPr>
          <w:rFonts w:ascii="Arial" w:hAnsi="Arial" w:cs="Arial"/>
          <w:sz w:val="24"/>
          <w:szCs w:val="24"/>
        </w:rPr>
        <w:t>applicable</w:t>
      </w:r>
      <w:r w:rsidRPr="00436EEB">
        <w:rPr>
          <w:rFonts w:ascii="Arial" w:hAnsi="Arial" w:cs="Arial"/>
          <w:sz w:val="24"/>
          <w:szCs w:val="24"/>
        </w:rPr>
        <w:t xml:space="preserve"> Division</w:t>
      </w:r>
      <w:r>
        <w:rPr>
          <w:rFonts w:ascii="Arial" w:hAnsi="Arial" w:cs="Arial"/>
          <w:sz w:val="24"/>
          <w:szCs w:val="24"/>
        </w:rPr>
        <w:t>:</w:t>
      </w:r>
      <w:r w:rsidR="008F224F">
        <w:rPr>
          <w:rFonts w:ascii="Arial" w:hAnsi="Arial" w:cs="Arial"/>
          <w:sz w:val="24"/>
          <w:szCs w:val="24"/>
        </w:rPr>
        <w:br/>
      </w:r>
      <w:r w:rsidR="008F224F">
        <w:rPr>
          <w:rFonts w:ascii="Arial" w:hAnsi="Arial" w:cs="Arial"/>
          <w:sz w:val="24"/>
          <w:szCs w:val="24"/>
        </w:rPr>
        <w:br/>
      </w:r>
      <w:r w:rsidR="006160E5" w:rsidRPr="006160E5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C02A943" wp14:editId="4A880CD9">
            <wp:extent cx="5577840" cy="595923"/>
            <wp:effectExtent l="19050" t="19050" r="22860" b="139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31368" cy="6016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36EEB">
        <w:rPr>
          <w:rFonts w:ascii="Arial" w:hAnsi="Arial" w:cs="Arial"/>
          <w:sz w:val="24"/>
          <w:szCs w:val="24"/>
        </w:rPr>
        <w:br/>
      </w:r>
    </w:p>
    <w:p w14:paraId="6D8285AC" w14:textId="4C674E21" w:rsidR="00140152" w:rsidRPr="00436EEB" w:rsidRDefault="00155B9E" w:rsidP="00750A02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</w:t>
      </w:r>
      <w:r w:rsidRPr="00436EEB">
        <w:rPr>
          <w:rFonts w:ascii="Arial" w:hAnsi="Arial" w:cs="Arial"/>
          <w:sz w:val="24"/>
          <w:szCs w:val="24"/>
        </w:rPr>
        <w:t xml:space="preserve"> </w:t>
      </w:r>
      <w:r w:rsidR="00140152" w:rsidRPr="00436EEB">
        <w:rPr>
          <w:rFonts w:ascii="Arial" w:hAnsi="Arial" w:cs="Arial"/>
          <w:sz w:val="24"/>
          <w:szCs w:val="24"/>
        </w:rPr>
        <w:t xml:space="preserve">the </w:t>
      </w:r>
      <w:r w:rsidR="00140152" w:rsidRPr="00750A02">
        <w:rPr>
          <w:rFonts w:ascii="Arial" w:hAnsi="Arial" w:cs="Arial"/>
          <w:sz w:val="24"/>
          <w:szCs w:val="24"/>
          <w:highlight w:val="yellow"/>
        </w:rPr>
        <w:t>“Chief Financial Officer (CFO) Delegated Position”</w:t>
      </w:r>
      <w:r w:rsidR="00140152" w:rsidRPr="00436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</w:t>
      </w:r>
      <w:r w:rsidR="00140152" w:rsidRPr="00436EEB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actual</w:t>
      </w:r>
      <w:r w:rsidRPr="00436EEB">
        <w:rPr>
          <w:rFonts w:ascii="Arial" w:hAnsi="Arial" w:cs="Arial"/>
          <w:sz w:val="24"/>
          <w:szCs w:val="24"/>
        </w:rPr>
        <w:t xml:space="preserve"> </w:t>
      </w:r>
      <w:r w:rsidR="00140152" w:rsidRPr="00436EEB">
        <w:rPr>
          <w:rFonts w:ascii="Arial" w:hAnsi="Arial" w:cs="Arial"/>
          <w:sz w:val="24"/>
          <w:szCs w:val="24"/>
        </w:rPr>
        <w:t>Division</w:t>
      </w:r>
      <w:r w:rsidR="00140152">
        <w:rPr>
          <w:rFonts w:ascii="Arial" w:hAnsi="Arial" w:cs="Arial"/>
          <w:sz w:val="24"/>
          <w:szCs w:val="24"/>
        </w:rPr>
        <w:t xml:space="preserve">al Authority </w:t>
      </w:r>
      <w:r w:rsidR="00140152" w:rsidRPr="00436EEB">
        <w:rPr>
          <w:rFonts w:ascii="Arial" w:hAnsi="Arial" w:cs="Arial"/>
          <w:sz w:val="24"/>
          <w:szCs w:val="24"/>
        </w:rPr>
        <w:t>(</w:t>
      </w:r>
      <w:r w:rsidR="00140152">
        <w:rPr>
          <w:rFonts w:ascii="Arial" w:hAnsi="Arial" w:cs="Arial"/>
          <w:sz w:val="24"/>
          <w:szCs w:val="24"/>
        </w:rPr>
        <w:t xml:space="preserve">e.g. </w:t>
      </w:r>
      <w:r w:rsidR="00140152" w:rsidRPr="00436EEB">
        <w:rPr>
          <w:rFonts w:ascii="Arial" w:hAnsi="Arial" w:cs="Arial"/>
          <w:sz w:val="24"/>
          <w:szCs w:val="24"/>
        </w:rPr>
        <w:t>Senior VP CANEX Delegated Position</w:t>
      </w:r>
      <w:r w:rsidR="00140152">
        <w:rPr>
          <w:rFonts w:ascii="Arial" w:hAnsi="Arial" w:cs="Arial"/>
          <w:sz w:val="24"/>
          <w:szCs w:val="24"/>
        </w:rPr>
        <w:t>)</w:t>
      </w:r>
      <w:r w:rsidR="00C04AF2">
        <w:rPr>
          <w:rFonts w:ascii="Arial" w:hAnsi="Arial" w:cs="Arial"/>
          <w:sz w:val="24"/>
          <w:szCs w:val="24"/>
        </w:rPr>
        <w:t xml:space="preserve"> or </w:t>
      </w:r>
      <w:r w:rsidR="00C04AF2" w:rsidRPr="0087775E">
        <w:rPr>
          <w:rFonts w:ascii="Arial" w:hAnsi="Arial" w:cs="Arial"/>
          <w:sz w:val="24"/>
          <w:szCs w:val="24"/>
        </w:rPr>
        <w:t>MD NPP as applicable</w:t>
      </w:r>
      <w:r w:rsidR="00140152" w:rsidRPr="0087775E">
        <w:rPr>
          <w:rFonts w:ascii="Arial" w:hAnsi="Arial" w:cs="Arial"/>
          <w:sz w:val="24"/>
          <w:szCs w:val="24"/>
        </w:rPr>
        <w:t>.</w:t>
      </w:r>
      <w:r w:rsidR="00140152" w:rsidRPr="00436EEB">
        <w:rPr>
          <w:rFonts w:ascii="Arial" w:hAnsi="Arial" w:cs="Arial"/>
          <w:sz w:val="24"/>
          <w:szCs w:val="24"/>
        </w:rPr>
        <w:br/>
      </w:r>
    </w:p>
    <w:p w14:paraId="434EFF1C" w14:textId="73E7FE7F" w:rsidR="00140152" w:rsidRPr="00436EEB" w:rsidRDefault="00140152" w:rsidP="00750A02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 w:rsidRPr="00436EEB">
        <w:rPr>
          <w:rFonts w:ascii="Arial" w:hAnsi="Arial" w:cs="Arial"/>
          <w:sz w:val="24"/>
          <w:szCs w:val="24"/>
        </w:rPr>
        <w:t>Add rows as needed to include all delegated authorities</w:t>
      </w:r>
      <w:r>
        <w:rPr>
          <w:rFonts w:ascii="Arial" w:hAnsi="Arial" w:cs="Arial"/>
          <w:sz w:val="24"/>
          <w:szCs w:val="24"/>
        </w:rPr>
        <w:t xml:space="preserve"> that apply to the position</w:t>
      </w:r>
      <w:r w:rsidRPr="00436EEB">
        <w:rPr>
          <w:rFonts w:ascii="Arial" w:hAnsi="Arial" w:cs="Arial"/>
          <w:sz w:val="24"/>
          <w:szCs w:val="24"/>
        </w:rPr>
        <w:t xml:space="preserve">. </w:t>
      </w:r>
      <w:r w:rsidRPr="00436EEB">
        <w:rPr>
          <w:rFonts w:ascii="Arial" w:hAnsi="Arial" w:cs="Arial"/>
          <w:sz w:val="24"/>
          <w:szCs w:val="24"/>
        </w:rPr>
        <w:br/>
      </w:r>
      <w:r w:rsidRPr="00436EEB">
        <w:rPr>
          <w:rFonts w:ascii="Arial" w:hAnsi="Arial" w:cs="Arial"/>
          <w:sz w:val="24"/>
          <w:szCs w:val="24"/>
        </w:rPr>
        <w:br/>
      </w:r>
      <w:r w:rsidR="00FD209F" w:rsidRPr="00FD209F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953C173" wp14:editId="039F5D2D">
            <wp:extent cx="5228863" cy="39719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39342" cy="397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6EEB">
        <w:rPr>
          <w:rFonts w:ascii="Arial" w:hAnsi="Arial" w:cs="Arial"/>
          <w:sz w:val="24"/>
          <w:szCs w:val="24"/>
        </w:rPr>
        <w:br/>
      </w:r>
    </w:p>
    <w:p w14:paraId="489DB71A" w14:textId="4EDF941D" w:rsidR="00140152" w:rsidRPr="00436EEB" w:rsidRDefault="00140152" w:rsidP="00750A02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 w:rsidRPr="00436EEB">
        <w:rPr>
          <w:rFonts w:ascii="Arial" w:hAnsi="Arial" w:cs="Arial"/>
          <w:sz w:val="24"/>
          <w:szCs w:val="24"/>
        </w:rPr>
        <w:t xml:space="preserve">The incumbent signs and dates the form and adds their certification completion date and NPP ID if known. If these fields </w:t>
      </w:r>
      <w:proofErr w:type="gramStart"/>
      <w:r w:rsidRPr="00436EEB">
        <w:rPr>
          <w:rFonts w:ascii="Arial" w:hAnsi="Arial" w:cs="Arial"/>
          <w:sz w:val="24"/>
          <w:szCs w:val="24"/>
        </w:rPr>
        <w:t>are left</w:t>
      </w:r>
      <w:proofErr w:type="gramEnd"/>
      <w:r w:rsidRPr="00436EEB">
        <w:rPr>
          <w:rFonts w:ascii="Arial" w:hAnsi="Arial" w:cs="Arial"/>
          <w:sz w:val="24"/>
          <w:szCs w:val="24"/>
        </w:rPr>
        <w:t xml:space="preserve"> blank, the supporting NPP Accounting Office needs to fill in these sections. The NPP certification completion date </w:t>
      </w:r>
      <w:proofErr w:type="gramStart"/>
      <w:r w:rsidRPr="00436EEB">
        <w:rPr>
          <w:rFonts w:ascii="Arial" w:hAnsi="Arial" w:cs="Arial"/>
          <w:sz w:val="24"/>
          <w:szCs w:val="24"/>
        </w:rPr>
        <w:t>can be found</w:t>
      </w:r>
      <w:proofErr w:type="gramEnd"/>
      <w:r w:rsidRPr="00436EEB">
        <w:rPr>
          <w:rFonts w:ascii="Arial" w:hAnsi="Arial" w:cs="Arial"/>
          <w:sz w:val="24"/>
          <w:szCs w:val="24"/>
        </w:rPr>
        <w:t xml:space="preserve"> in the </w:t>
      </w:r>
      <w:hyperlink r:id="rId35" w:history="1">
        <w:r w:rsidRPr="00436EEB">
          <w:rPr>
            <w:rStyle w:val="Hyperlink"/>
            <w:rFonts w:ascii="Arial" w:hAnsi="Arial" w:cs="Arial"/>
            <w:sz w:val="24"/>
            <w:szCs w:val="24"/>
          </w:rPr>
          <w:t>Certification Master</w:t>
        </w:r>
      </w:hyperlink>
      <w:r w:rsidRPr="00436EEB">
        <w:rPr>
          <w:rFonts w:ascii="Arial" w:hAnsi="Arial" w:cs="Arial"/>
          <w:sz w:val="24"/>
          <w:szCs w:val="24"/>
        </w:rPr>
        <w:t xml:space="preserve"> spreadsheet, which is maintained by the NAPO. The NPP ID </w:t>
      </w:r>
      <w:proofErr w:type="gramStart"/>
      <w:r w:rsidRPr="00436EEB">
        <w:rPr>
          <w:rFonts w:ascii="Arial" w:hAnsi="Arial" w:cs="Arial"/>
          <w:sz w:val="24"/>
          <w:szCs w:val="24"/>
        </w:rPr>
        <w:t>can be found</w:t>
      </w:r>
      <w:proofErr w:type="gramEnd"/>
      <w:r w:rsidRPr="00436EEB">
        <w:rPr>
          <w:rFonts w:ascii="Arial" w:hAnsi="Arial" w:cs="Arial"/>
          <w:sz w:val="24"/>
          <w:szCs w:val="24"/>
        </w:rPr>
        <w:t xml:space="preserve"> in </w:t>
      </w:r>
      <w:hyperlink r:id="rId36" w:history="1">
        <w:r w:rsidRPr="00436EEB">
          <w:rPr>
            <w:rStyle w:val="Hyperlink"/>
            <w:rFonts w:ascii="Arial" w:hAnsi="Arial" w:cs="Arial"/>
            <w:sz w:val="24"/>
            <w:szCs w:val="24"/>
          </w:rPr>
          <w:t>DataMart</w:t>
        </w:r>
      </w:hyperlink>
      <w:r w:rsidRPr="00436EEB">
        <w:rPr>
          <w:rFonts w:ascii="Arial" w:hAnsi="Arial" w:cs="Arial"/>
          <w:sz w:val="24"/>
          <w:szCs w:val="24"/>
        </w:rPr>
        <w:t xml:space="preserve"> or </w:t>
      </w:r>
      <w:hyperlink r:id="rId37" w:history="1">
        <w:r w:rsidRPr="00436EEB">
          <w:rPr>
            <w:rStyle w:val="Hyperlink"/>
            <w:rFonts w:ascii="Arial" w:hAnsi="Arial" w:cs="Arial"/>
            <w:sz w:val="24"/>
            <w:szCs w:val="24"/>
          </w:rPr>
          <w:t>PROPHET</w:t>
        </w:r>
      </w:hyperlink>
      <w:r w:rsidRPr="00436EEB">
        <w:rPr>
          <w:rFonts w:ascii="Arial" w:hAnsi="Arial" w:cs="Arial"/>
          <w:sz w:val="24"/>
          <w:szCs w:val="24"/>
        </w:rPr>
        <w:t xml:space="preserve"> using the incumbent</w:t>
      </w:r>
      <w:r>
        <w:rPr>
          <w:rFonts w:ascii="Arial" w:hAnsi="Arial" w:cs="Arial"/>
          <w:sz w:val="24"/>
          <w:szCs w:val="24"/>
        </w:rPr>
        <w:t>’</w:t>
      </w:r>
      <w:r w:rsidRPr="00436EEB">
        <w:rPr>
          <w:rFonts w:ascii="Arial" w:hAnsi="Arial" w:cs="Arial"/>
          <w:sz w:val="24"/>
          <w:szCs w:val="24"/>
        </w:rPr>
        <w:t>s contact information.</w:t>
      </w:r>
      <w:r w:rsidR="00214B92">
        <w:rPr>
          <w:rFonts w:ascii="Arial" w:hAnsi="Arial" w:cs="Arial"/>
          <w:sz w:val="24"/>
          <w:szCs w:val="24"/>
        </w:rPr>
        <w:t xml:space="preserve"> If </w:t>
      </w:r>
      <w:r w:rsidR="00373056">
        <w:rPr>
          <w:rFonts w:ascii="Arial" w:hAnsi="Arial" w:cs="Arial"/>
          <w:sz w:val="24"/>
          <w:szCs w:val="24"/>
        </w:rPr>
        <w:t xml:space="preserve">the </w:t>
      </w:r>
      <w:r w:rsidR="00214B92">
        <w:rPr>
          <w:rFonts w:ascii="Arial" w:hAnsi="Arial" w:cs="Arial"/>
          <w:sz w:val="24"/>
          <w:szCs w:val="24"/>
        </w:rPr>
        <w:t xml:space="preserve">incumbent does not have a NPP ID, </w:t>
      </w:r>
      <w:proofErr w:type="gramStart"/>
      <w:r w:rsidR="00214B92">
        <w:rPr>
          <w:rFonts w:ascii="Arial" w:hAnsi="Arial" w:cs="Arial"/>
          <w:sz w:val="24"/>
          <w:szCs w:val="24"/>
        </w:rPr>
        <w:t xml:space="preserve">one </w:t>
      </w:r>
      <w:r w:rsidR="00373056">
        <w:rPr>
          <w:rFonts w:ascii="Arial" w:hAnsi="Arial" w:cs="Arial"/>
          <w:sz w:val="24"/>
          <w:szCs w:val="24"/>
        </w:rPr>
        <w:t>will</w:t>
      </w:r>
      <w:r w:rsidR="00214B92">
        <w:rPr>
          <w:rFonts w:ascii="Arial" w:hAnsi="Arial" w:cs="Arial"/>
          <w:sz w:val="24"/>
          <w:szCs w:val="24"/>
        </w:rPr>
        <w:t xml:space="preserve"> be created in DataMart by the supporting NPP Accounting Office</w:t>
      </w:r>
      <w:proofErr w:type="gramEnd"/>
      <w:r w:rsidR="00214B92">
        <w:rPr>
          <w:rFonts w:ascii="Arial" w:hAnsi="Arial" w:cs="Arial"/>
          <w:sz w:val="24"/>
          <w:szCs w:val="24"/>
        </w:rPr>
        <w:t>.</w:t>
      </w:r>
      <w:r w:rsidR="005A4012">
        <w:rPr>
          <w:rFonts w:ascii="Arial" w:hAnsi="Arial" w:cs="Arial"/>
          <w:sz w:val="24"/>
          <w:szCs w:val="24"/>
        </w:rPr>
        <w:br/>
      </w:r>
      <w:r w:rsidRPr="00436EEB">
        <w:rPr>
          <w:rFonts w:ascii="Arial" w:hAnsi="Arial" w:cs="Arial"/>
          <w:sz w:val="24"/>
          <w:szCs w:val="24"/>
        </w:rPr>
        <w:br/>
      </w:r>
      <w:r w:rsidR="008D3F79" w:rsidRPr="008D3F79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4BAD1DD1" wp14:editId="21390674">
            <wp:extent cx="5381625" cy="1285875"/>
            <wp:effectExtent l="19050" t="19050" r="28575" b="285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70610" cy="13071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436EEB">
        <w:rPr>
          <w:rFonts w:ascii="Arial" w:hAnsi="Arial" w:cs="Arial"/>
          <w:sz w:val="24"/>
          <w:szCs w:val="24"/>
        </w:rPr>
        <w:br/>
      </w:r>
    </w:p>
    <w:p w14:paraId="6033F7EB" w14:textId="637FB8AF" w:rsidR="00CB47FE" w:rsidRDefault="00140152" w:rsidP="00750A02">
      <w:pPr>
        <w:pStyle w:val="ListParagraph"/>
        <w:numPr>
          <w:ilvl w:val="0"/>
          <w:numId w:val="1"/>
        </w:numPr>
        <w:spacing w:before="240"/>
        <w:ind w:left="709" w:hanging="425"/>
        <w:rPr>
          <w:rFonts w:ascii="Arial" w:hAnsi="Arial" w:cs="Arial"/>
          <w:sz w:val="24"/>
          <w:szCs w:val="24"/>
        </w:rPr>
      </w:pPr>
      <w:r w:rsidRPr="002F3DA3">
        <w:rPr>
          <w:rFonts w:ascii="Arial" w:hAnsi="Arial" w:cs="Arial"/>
          <w:sz w:val="24"/>
          <w:szCs w:val="24"/>
        </w:rPr>
        <w:t>The incumbent’s Division Head</w:t>
      </w:r>
      <w:r w:rsidR="00400A95">
        <w:rPr>
          <w:rFonts w:ascii="Arial" w:hAnsi="Arial" w:cs="Arial"/>
          <w:sz w:val="24"/>
          <w:szCs w:val="24"/>
        </w:rPr>
        <w:t xml:space="preserve"> </w:t>
      </w:r>
      <w:r w:rsidR="00400A95" w:rsidRPr="0087775E">
        <w:rPr>
          <w:rFonts w:ascii="Arial" w:hAnsi="Arial" w:cs="Arial"/>
          <w:sz w:val="24"/>
          <w:szCs w:val="24"/>
        </w:rPr>
        <w:t>or MD NPP as applicable</w:t>
      </w:r>
      <w:r w:rsidRPr="002F3DA3">
        <w:rPr>
          <w:rFonts w:ascii="Arial" w:hAnsi="Arial" w:cs="Arial"/>
          <w:sz w:val="24"/>
          <w:szCs w:val="24"/>
        </w:rPr>
        <w:t xml:space="preserve">, signs and dates the form before sending it to the supporting </w:t>
      </w:r>
      <w:r w:rsidR="00DC517C" w:rsidRPr="002F3DA3">
        <w:rPr>
          <w:rFonts w:ascii="Arial" w:hAnsi="Arial" w:cs="Arial"/>
          <w:sz w:val="24"/>
          <w:szCs w:val="24"/>
        </w:rPr>
        <w:t xml:space="preserve">Finance Business Partner and the supporting </w:t>
      </w:r>
      <w:r w:rsidRPr="002F3DA3">
        <w:rPr>
          <w:rFonts w:ascii="Arial" w:hAnsi="Arial" w:cs="Arial"/>
          <w:sz w:val="24"/>
          <w:szCs w:val="24"/>
        </w:rPr>
        <w:t>NPP Accounting Office who</w:t>
      </w:r>
      <w:r w:rsidR="00287068" w:rsidRPr="00EC01CC">
        <w:rPr>
          <w:rFonts w:ascii="Arial" w:hAnsi="Arial" w:cs="Arial"/>
          <w:sz w:val="24"/>
          <w:szCs w:val="24"/>
        </w:rPr>
        <w:t xml:space="preserve"> in turn will save it </w:t>
      </w:r>
      <w:r w:rsidRPr="002F3DA3">
        <w:rPr>
          <w:rFonts w:ascii="Arial" w:hAnsi="Arial" w:cs="Arial"/>
          <w:sz w:val="24"/>
          <w:szCs w:val="24"/>
        </w:rPr>
        <w:t xml:space="preserve">will save it to the appropriate </w:t>
      </w:r>
      <w:hyperlink r:id="rId39" w:history="1">
        <w:r w:rsidR="00DC517C" w:rsidRPr="002F3DA3">
          <w:rPr>
            <w:rStyle w:val="Hyperlink"/>
            <w:rFonts w:ascii="Arial" w:hAnsi="Arial" w:cs="Arial"/>
            <w:sz w:val="24"/>
            <w:szCs w:val="24"/>
          </w:rPr>
          <w:t>Delegation of Authority</w:t>
        </w:r>
      </w:hyperlink>
      <w:r w:rsidRPr="002F3DA3">
        <w:rPr>
          <w:rFonts w:ascii="Arial" w:hAnsi="Arial" w:cs="Arial"/>
          <w:sz w:val="24"/>
          <w:szCs w:val="24"/>
        </w:rPr>
        <w:t xml:space="preserve"> folder</w:t>
      </w:r>
      <w:r w:rsidR="00D139CB">
        <w:rPr>
          <w:rFonts w:ascii="Arial" w:hAnsi="Arial" w:cs="Arial"/>
          <w:sz w:val="24"/>
          <w:szCs w:val="24"/>
        </w:rPr>
        <w:t>:</w:t>
      </w:r>
      <w:r w:rsidR="000908AE">
        <w:rPr>
          <w:rFonts w:ascii="Arial" w:hAnsi="Arial" w:cs="Arial"/>
          <w:sz w:val="24"/>
          <w:szCs w:val="24"/>
        </w:rPr>
        <w:br/>
      </w:r>
      <w:r w:rsidR="000908AE">
        <w:rPr>
          <w:rFonts w:ascii="Arial" w:hAnsi="Arial" w:cs="Arial"/>
          <w:sz w:val="24"/>
          <w:szCs w:val="24"/>
        </w:rPr>
        <w:br/>
      </w:r>
      <w:r w:rsidR="000908AE">
        <w:rPr>
          <w:noProof/>
          <w:lang w:eastAsia="en-CA"/>
        </w:rPr>
        <w:drawing>
          <wp:inline distT="0" distB="0" distL="0" distR="0" wp14:anchorId="35DCF528" wp14:editId="21DD5706">
            <wp:extent cx="5381625" cy="702310"/>
            <wp:effectExtent l="19050" t="19050" r="28575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98847" cy="7045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4CF8E0" w14:textId="77777777" w:rsidR="00CB47FE" w:rsidRDefault="00CB47FE" w:rsidP="00750A02">
      <w:pPr>
        <w:pStyle w:val="ListParagraph"/>
        <w:spacing w:before="240"/>
        <w:ind w:left="709" w:hanging="425"/>
        <w:rPr>
          <w:rFonts w:ascii="Arial" w:hAnsi="Arial" w:cs="Arial"/>
          <w:sz w:val="24"/>
          <w:szCs w:val="24"/>
        </w:rPr>
      </w:pPr>
    </w:p>
    <w:p w14:paraId="39A6D48F" w14:textId="7FB703A9" w:rsidR="006A0E0A" w:rsidRPr="00C40835" w:rsidRDefault="00287068" w:rsidP="00750A02">
      <w:pPr>
        <w:pStyle w:val="ListParagraph"/>
        <w:spacing w:before="240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140152" w:rsidRPr="002F3DA3">
        <w:rPr>
          <w:rFonts w:ascii="Arial" w:hAnsi="Arial" w:cs="Arial"/>
          <w:sz w:val="24"/>
          <w:szCs w:val="24"/>
        </w:rPr>
        <w:br/>
      </w:r>
      <w:r w:rsidR="003F70EE">
        <w:rPr>
          <w:rFonts w:ascii="Arial" w:hAnsi="Arial" w:cs="Arial"/>
          <w:b/>
          <w:sz w:val="24"/>
          <w:szCs w:val="24"/>
        </w:rPr>
        <w:br/>
      </w:r>
      <w:r w:rsidR="003F70EE">
        <w:rPr>
          <w:rFonts w:ascii="Arial" w:hAnsi="Arial" w:cs="Arial"/>
          <w:sz w:val="24"/>
          <w:szCs w:val="24"/>
        </w:rPr>
        <w:br/>
      </w:r>
    </w:p>
    <w:sectPr w:rsidR="006A0E0A" w:rsidRPr="00C40835" w:rsidSect="00BA4810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251"/>
    <w:multiLevelType w:val="hybridMultilevel"/>
    <w:tmpl w:val="56F456F0"/>
    <w:lvl w:ilvl="0" w:tplc="2730C8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07E64"/>
    <w:multiLevelType w:val="hybridMultilevel"/>
    <w:tmpl w:val="B8063B56"/>
    <w:lvl w:ilvl="0" w:tplc="6A4A18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33A3"/>
    <w:multiLevelType w:val="hybridMultilevel"/>
    <w:tmpl w:val="79147670"/>
    <w:lvl w:ilvl="0" w:tplc="2730C8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83C"/>
    <w:multiLevelType w:val="hybridMultilevel"/>
    <w:tmpl w:val="0254C586"/>
    <w:lvl w:ilvl="0" w:tplc="10D8A5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0E0F01"/>
    <w:multiLevelType w:val="hybridMultilevel"/>
    <w:tmpl w:val="E9D06DCE"/>
    <w:lvl w:ilvl="0" w:tplc="1C461916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133158"/>
    <w:multiLevelType w:val="hybridMultilevel"/>
    <w:tmpl w:val="17707170"/>
    <w:lvl w:ilvl="0" w:tplc="10D8A5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213452"/>
    <w:multiLevelType w:val="hybridMultilevel"/>
    <w:tmpl w:val="60A40268"/>
    <w:lvl w:ilvl="0" w:tplc="2730C8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F11F3C"/>
    <w:multiLevelType w:val="hybridMultilevel"/>
    <w:tmpl w:val="11649564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E000DE"/>
    <w:multiLevelType w:val="hybridMultilevel"/>
    <w:tmpl w:val="C022585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F72BEF"/>
    <w:multiLevelType w:val="hybridMultilevel"/>
    <w:tmpl w:val="62D2AC36"/>
    <w:lvl w:ilvl="0" w:tplc="41DCE5D2">
      <w:start w:val="1"/>
      <w:numFmt w:val="bullet"/>
      <w:lvlText w:val=""/>
      <w:lvlJc w:val="left"/>
      <w:pPr>
        <w:ind w:left="1440" w:hanging="360"/>
      </w:pPr>
      <w:rPr>
        <w:rFonts w:ascii="Webdings" w:hAnsi="Web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E6F14"/>
    <w:multiLevelType w:val="hybridMultilevel"/>
    <w:tmpl w:val="3A56710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DF1519"/>
    <w:multiLevelType w:val="hybridMultilevel"/>
    <w:tmpl w:val="4D40FB3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DC2EB2"/>
    <w:multiLevelType w:val="hybridMultilevel"/>
    <w:tmpl w:val="519EADAE"/>
    <w:lvl w:ilvl="0" w:tplc="D674A284">
      <w:start w:val="1"/>
      <w:numFmt w:val="bullet"/>
      <w:lvlText w:val="à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9D"/>
    <w:rsid w:val="000156CF"/>
    <w:rsid w:val="00021A79"/>
    <w:rsid w:val="0003506C"/>
    <w:rsid w:val="0003687A"/>
    <w:rsid w:val="00073ACD"/>
    <w:rsid w:val="00074B97"/>
    <w:rsid w:val="0007723A"/>
    <w:rsid w:val="000908AE"/>
    <w:rsid w:val="00090909"/>
    <w:rsid w:val="0009392A"/>
    <w:rsid w:val="000B29EA"/>
    <w:rsid w:val="000B5CAD"/>
    <w:rsid w:val="000B75A7"/>
    <w:rsid w:val="000C5190"/>
    <w:rsid w:val="000E6E3F"/>
    <w:rsid w:val="001017EA"/>
    <w:rsid w:val="00111A69"/>
    <w:rsid w:val="00130652"/>
    <w:rsid w:val="00132D57"/>
    <w:rsid w:val="00140152"/>
    <w:rsid w:val="00155B9E"/>
    <w:rsid w:val="00174C84"/>
    <w:rsid w:val="001C0A14"/>
    <w:rsid w:val="001C0BB7"/>
    <w:rsid w:val="00214B92"/>
    <w:rsid w:val="00250A69"/>
    <w:rsid w:val="002601A5"/>
    <w:rsid w:val="00262EA9"/>
    <w:rsid w:val="002659CD"/>
    <w:rsid w:val="002729C4"/>
    <w:rsid w:val="00280F7A"/>
    <w:rsid w:val="00287068"/>
    <w:rsid w:val="00290B9E"/>
    <w:rsid w:val="002911FE"/>
    <w:rsid w:val="0029633D"/>
    <w:rsid w:val="002B408C"/>
    <w:rsid w:val="002D3828"/>
    <w:rsid w:val="002F3DA3"/>
    <w:rsid w:val="0030007C"/>
    <w:rsid w:val="003067E3"/>
    <w:rsid w:val="0032182E"/>
    <w:rsid w:val="00373056"/>
    <w:rsid w:val="00386697"/>
    <w:rsid w:val="003971B5"/>
    <w:rsid w:val="003B286D"/>
    <w:rsid w:val="003C0AC5"/>
    <w:rsid w:val="003D6C51"/>
    <w:rsid w:val="003F0795"/>
    <w:rsid w:val="003F70EE"/>
    <w:rsid w:val="00400A95"/>
    <w:rsid w:val="004059A2"/>
    <w:rsid w:val="004179A5"/>
    <w:rsid w:val="004365F5"/>
    <w:rsid w:val="004C06A1"/>
    <w:rsid w:val="0054013C"/>
    <w:rsid w:val="00545F4E"/>
    <w:rsid w:val="0054752C"/>
    <w:rsid w:val="00572951"/>
    <w:rsid w:val="005811DF"/>
    <w:rsid w:val="005A4012"/>
    <w:rsid w:val="005D4D8E"/>
    <w:rsid w:val="006160E5"/>
    <w:rsid w:val="00617205"/>
    <w:rsid w:val="00680B95"/>
    <w:rsid w:val="0068659C"/>
    <w:rsid w:val="006A0E0A"/>
    <w:rsid w:val="006D5055"/>
    <w:rsid w:val="006F4A01"/>
    <w:rsid w:val="00706F99"/>
    <w:rsid w:val="00727240"/>
    <w:rsid w:val="00750A02"/>
    <w:rsid w:val="00753E0C"/>
    <w:rsid w:val="00793DDC"/>
    <w:rsid w:val="007B1385"/>
    <w:rsid w:val="007B751D"/>
    <w:rsid w:val="007C1586"/>
    <w:rsid w:val="007F1DFA"/>
    <w:rsid w:val="008622B0"/>
    <w:rsid w:val="00863251"/>
    <w:rsid w:val="00864B72"/>
    <w:rsid w:val="0087775E"/>
    <w:rsid w:val="00893C8C"/>
    <w:rsid w:val="008B35B3"/>
    <w:rsid w:val="008D3F79"/>
    <w:rsid w:val="008E0C5E"/>
    <w:rsid w:val="008F224F"/>
    <w:rsid w:val="0092004B"/>
    <w:rsid w:val="009261AE"/>
    <w:rsid w:val="00931B65"/>
    <w:rsid w:val="009367C1"/>
    <w:rsid w:val="00937F72"/>
    <w:rsid w:val="009739E1"/>
    <w:rsid w:val="00973ACE"/>
    <w:rsid w:val="009B22FF"/>
    <w:rsid w:val="009E587D"/>
    <w:rsid w:val="00A0776D"/>
    <w:rsid w:val="00AB1A8B"/>
    <w:rsid w:val="00AD182F"/>
    <w:rsid w:val="00AE455A"/>
    <w:rsid w:val="00AE4FE4"/>
    <w:rsid w:val="00AF6796"/>
    <w:rsid w:val="00B137B3"/>
    <w:rsid w:val="00B20531"/>
    <w:rsid w:val="00B2427B"/>
    <w:rsid w:val="00B26A1C"/>
    <w:rsid w:val="00B675F4"/>
    <w:rsid w:val="00BA4810"/>
    <w:rsid w:val="00C04AF2"/>
    <w:rsid w:val="00C33CA0"/>
    <w:rsid w:val="00C401DA"/>
    <w:rsid w:val="00C40835"/>
    <w:rsid w:val="00C426DC"/>
    <w:rsid w:val="00C77504"/>
    <w:rsid w:val="00C96273"/>
    <w:rsid w:val="00CB439D"/>
    <w:rsid w:val="00CB47FE"/>
    <w:rsid w:val="00CC6C11"/>
    <w:rsid w:val="00CD698E"/>
    <w:rsid w:val="00CD7502"/>
    <w:rsid w:val="00CE6A2F"/>
    <w:rsid w:val="00D139CB"/>
    <w:rsid w:val="00D336C4"/>
    <w:rsid w:val="00D640A9"/>
    <w:rsid w:val="00D839F2"/>
    <w:rsid w:val="00D929C9"/>
    <w:rsid w:val="00DA3951"/>
    <w:rsid w:val="00DC517C"/>
    <w:rsid w:val="00DD2C67"/>
    <w:rsid w:val="00DE07EF"/>
    <w:rsid w:val="00DE4159"/>
    <w:rsid w:val="00DF25DF"/>
    <w:rsid w:val="00E31201"/>
    <w:rsid w:val="00E3307A"/>
    <w:rsid w:val="00E83D14"/>
    <w:rsid w:val="00E84763"/>
    <w:rsid w:val="00E90D54"/>
    <w:rsid w:val="00EB4A5F"/>
    <w:rsid w:val="00EC01CC"/>
    <w:rsid w:val="00EC3111"/>
    <w:rsid w:val="00EC3259"/>
    <w:rsid w:val="00ED6075"/>
    <w:rsid w:val="00EF37A8"/>
    <w:rsid w:val="00F03D25"/>
    <w:rsid w:val="00F03E90"/>
    <w:rsid w:val="00F828E6"/>
    <w:rsid w:val="00FA31B4"/>
    <w:rsid w:val="00FA4BE0"/>
    <w:rsid w:val="00FB2B6D"/>
    <w:rsid w:val="00FD209F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A738"/>
  <w15:chartTrackingRefBased/>
  <w15:docId w15:val="{F9D45250-9927-458F-8E39-4E6E7B0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4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3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2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0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1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0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O:\07%20-%20Finance\Dir%20of%20Accounting\Delegation%20of%20Authority" TargetMode="External"/><Relationship Id="rId18" Type="http://schemas.openxmlformats.org/officeDocument/2006/relationships/hyperlink" Target="file:///O:\07%20-%20Finance\Dir%20of%20Accounting\Delegation%20of%20Authority" TargetMode="External"/><Relationship Id="rId26" Type="http://schemas.openxmlformats.org/officeDocument/2006/relationships/image" Target="media/image12.png"/><Relationship Id="rId39" Type="http://schemas.openxmlformats.org/officeDocument/2006/relationships/hyperlink" Target="file:///\\CFPSA.com\Common_Shares\07%20-%20Finance\Dir%20of%20Accounting\Delegation%20of%20Authority" TargetMode="External"/><Relationship Id="rId21" Type="http://schemas.openxmlformats.org/officeDocument/2006/relationships/hyperlink" Target="file:///O:\07%20-%20Finance\Dir%20of%20Accounting\Delegation%20of%20Authority\E-COURSE" TargetMode="External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hyperlink" Target="file:///\\CFPSA.com\Common_Shares\07%20-%20Finance\Dir%20of%20Accounting\Delegation%20of%20Authority\E-COURS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yperlink" Target="file:///O:\07%20-%20Finance\Dir%20of%20Accounting\Delegation%20of%20Authority\E-COURS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hyperlink" Target="file:///\\CFPSA.com\Common_Shares\07%20-%20Finance\Dir%20of%20Accounting\Delegation%20of%20Authority" TargetMode="External"/><Relationship Id="rId37" Type="http://schemas.openxmlformats.org/officeDocument/2006/relationships/hyperlink" Target="https://prophet.cfmws.com/OA_HTML/AppsLocalLogin.jsp" TargetMode="External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prophet.cfmws.com/OA_HTML/AppsLocalLogin.jsp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dmc.cfmws.com/Login.aspx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hyperlink" Target="https://prophet.cfmws.com/OA_HTML/AppsLocalLogin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het.cfmws.com/OA_HTML/AppsLocalLogin.jsp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dmc.cfmws.com/Login.aspx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dmc.cfmws.com/Login.aspx" TargetMode="External"/><Relationship Id="rId35" Type="http://schemas.openxmlformats.org/officeDocument/2006/relationships/hyperlink" Target="file:///O:\07%20-%20Finance\Dir%20of%20Accounting\Delegation%20of%20Authority\E-COURSE" TargetMode="External"/><Relationship Id="rId8" Type="http://schemas.openxmlformats.org/officeDocument/2006/relationships/hyperlink" Target="https://dmc.cfmws.com/Login.aspx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file:///\\CFPSA.com\Common_Shares\07%20-%20Finance\Dir%20of%20Accounting\Delegation%20of%20Authority" TargetMode="External"/><Relationship Id="rId33" Type="http://schemas.openxmlformats.org/officeDocument/2006/relationships/image" Target="media/image15.png"/><Relationship Id="rId3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B05B-DE64-4E92-972B-FFDD7D0E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Lisa</dc:creator>
  <cp:keywords/>
  <dc:description/>
  <cp:lastModifiedBy>Frye, Lisa</cp:lastModifiedBy>
  <cp:revision>4</cp:revision>
  <dcterms:created xsi:type="dcterms:W3CDTF">2023-09-21T17:04:00Z</dcterms:created>
  <dcterms:modified xsi:type="dcterms:W3CDTF">2023-10-05T14:28:00Z</dcterms:modified>
</cp:coreProperties>
</file>