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B86961" w:rsidRPr="00540E28" w:rsidTr="00231153">
        <w:trPr>
          <w:trHeight w:val="260"/>
          <w:jc w:val="right"/>
        </w:trPr>
        <w:tc>
          <w:tcPr>
            <w:tcW w:w="2520" w:type="dxa"/>
            <w:shd w:val="clear" w:color="auto" w:fill="632423"/>
            <w:vAlign w:val="center"/>
          </w:tcPr>
          <w:p w:rsidR="00B86961" w:rsidRPr="00540E28" w:rsidRDefault="00E82647" w:rsidP="00E82647">
            <w:pPr>
              <w:pStyle w:val="Header"/>
              <w:tabs>
                <w:tab w:val="clear" w:pos="9360"/>
                <w:tab w:val="left" w:pos="18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ATIP use</w:t>
            </w:r>
          </w:p>
        </w:tc>
      </w:tr>
      <w:tr w:rsidR="00B86961" w:rsidTr="00C93D53">
        <w:trPr>
          <w:trHeight w:val="449"/>
          <w:jc w:val="right"/>
        </w:trPr>
        <w:tc>
          <w:tcPr>
            <w:tcW w:w="2520" w:type="dxa"/>
            <w:vAlign w:val="center"/>
          </w:tcPr>
          <w:p w:rsidR="00B86961" w:rsidRPr="006036FB" w:rsidRDefault="00B86961" w:rsidP="007D32FC">
            <w:pPr>
              <w:pStyle w:val="Header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F18C1" w:rsidRPr="00231153" w:rsidRDefault="00231153" w:rsidP="001E5C38">
      <w:pPr>
        <w:pStyle w:val="Header"/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632423"/>
          <w:sz w:val="28"/>
          <w:szCs w:val="28"/>
        </w:rPr>
      </w:pPr>
      <w:r w:rsidRPr="00231153">
        <w:rPr>
          <w:rFonts w:ascii="Arial" w:hAnsi="Arial" w:cs="Arial"/>
          <w:b/>
          <w:noProof/>
          <w:color w:val="632423"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-6350</wp:posOffset>
            </wp:positionH>
            <wp:positionV relativeFrom="page">
              <wp:posOffset>880110</wp:posOffset>
            </wp:positionV>
            <wp:extent cx="640080" cy="575945"/>
            <wp:effectExtent l="0" t="0" r="0" b="0"/>
            <wp:wrapNone/>
            <wp:docPr id="1" name="Picture 1" descr="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980" w:rsidRPr="00231153">
        <w:rPr>
          <w:rFonts w:ascii="Arial" w:hAnsi="Arial" w:cs="Arial"/>
          <w:b/>
          <w:color w:val="632423"/>
          <w:sz w:val="28"/>
          <w:szCs w:val="28"/>
        </w:rPr>
        <w:t xml:space="preserve">PRIVACY BREACH </w:t>
      </w:r>
      <w:r w:rsidR="00877897" w:rsidRPr="00231153">
        <w:rPr>
          <w:rFonts w:ascii="Arial" w:hAnsi="Arial" w:cs="Arial"/>
          <w:b/>
          <w:color w:val="632423"/>
          <w:sz w:val="28"/>
          <w:szCs w:val="28"/>
        </w:rPr>
        <w:t>REPORT AND RISK ASSESSMENT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0C1763" w:rsidRPr="00505CE2" w:rsidTr="000C1763">
        <w:tc>
          <w:tcPr>
            <w:tcW w:w="9576" w:type="dxa"/>
          </w:tcPr>
          <w:p w:rsidR="000C1763" w:rsidRPr="00505CE2" w:rsidRDefault="000C1763" w:rsidP="00B84F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2B6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Privacy s</w:t>
            </w:r>
            <w:r w:rsidRPr="006B28C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tatement: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Personal information</w:t>
            </w:r>
            <w:r w:rsidR="00BD7FFE"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in this report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is collected under the authority of the </w:t>
            </w:r>
            <w:r w:rsidRPr="006B28CC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Financial Administration Act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and/or the </w:t>
            </w:r>
            <w:r w:rsidRPr="006B28CC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National Defence Act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  <w:r w:rsidRPr="006B28C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>The information is required to report and investigate privacy and</w:t>
            </w:r>
            <w:r w:rsidR="00BD7FFE"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>security breaches, and to ensure that vulnerabilities are identified and the risk</w:t>
            </w:r>
            <w:r w:rsidR="00BD7FFE"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>of</w:t>
            </w:r>
            <w:r w:rsidR="00A32B6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>f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uture occurrences is reduced. Personal information is protected and </w:t>
            </w:r>
            <w:r w:rsidR="00BD7FFE"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>only used and disclosed in a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ccordance with the </w:t>
            </w:r>
            <w:r w:rsidRPr="006B28CC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Privacy Act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and as described in </w:t>
            </w:r>
            <w:r w:rsidRPr="006B28CC">
              <w:rPr>
                <w:rFonts w:ascii="Arial" w:hAnsi="Arial" w:cs="Arial"/>
                <w:sz w:val="20"/>
                <w:szCs w:val="20"/>
                <w:lang w:eastAsia="en-US"/>
              </w:rPr>
              <w:t>personal information bank PSU</w:t>
            </w:r>
            <w:r w:rsidR="00BD7FFE" w:rsidRPr="006B28CC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6B28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939 </w:t>
            </w:r>
            <w:hyperlink r:id="rId9" w:anchor="psu939" w:history="1">
              <w:r w:rsidRPr="006B28C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Security Incidents and Privacy Breaches</w:t>
              </w:r>
            </w:hyperlink>
            <w:r w:rsidRPr="006B28CC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>Under the Act, individuals have right of access to</w:t>
            </w:r>
            <w:r w:rsidR="00BD7FFE"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>,</w:t>
            </w:r>
            <w:r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and correction of</w:t>
            </w:r>
            <w:r w:rsidR="00BD7FFE"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>,</w:t>
            </w:r>
            <w:r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their</w:t>
            </w:r>
            <w:r w:rsidR="006B28CC"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  <w:r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>personal information</w:t>
            </w:r>
            <w:r w:rsidR="00505CE2"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and the right </w:t>
            </w:r>
            <w:r w:rsidR="00866AF0" w:rsidRPr="00866AF0">
              <w:rPr>
                <w:rFonts w:ascii="Arial" w:hAnsi="Arial" w:cs="Arial"/>
                <w:sz w:val="20"/>
                <w:szCs w:val="20"/>
              </w:rPr>
              <w:t xml:space="preserve">to file a complaint to the </w:t>
            </w:r>
            <w:r w:rsidR="00866AF0" w:rsidRPr="00866AF0">
              <w:rPr>
                <w:rStyle w:val="ps-gls1"/>
                <w:rFonts w:ascii="Arial" w:hAnsi="Arial" w:cs="Arial"/>
                <w:sz w:val="20"/>
                <w:szCs w:val="20"/>
              </w:rPr>
              <w:t>Privacy Commissioner</w:t>
            </w:r>
            <w:r w:rsidR="00866AF0" w:rsidRPr="00866AF0">
              <w:rPr>
                <w:rFonts w:ascii="Arial" w:hAnsi="Arial" w:cs="Arial"/>
                <w:sz w:val="20"/>
                <w:szCs w:val="20"/>
              </w:rPr>
              <w:t xml:space="preserve"> of Canada regarding the </w:t>
            </w:r>
            <w:r w:rsidR="00866AF0" w:rsidRPr="00866AF0">
              <w:rPr>
                <w:rStyle w:val="ps-gls1"/>
                <w:rFonts w:ascii="Arial" w:hAnsi="Arial" w:cs="Arial"/>
                <w:sz w:val="20"/>
                <w:szCs w:val="20"/>
              </w:rPr>
              <w:t>handling</w:t>
            </w:r>
            <w:r w:rsidR="00866AF0" w:rsidRPr="00866AF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84F79">
              <w:rPr>
                <w:rFonts w:ascii="Arial" w:hAnsi="Arial" w:cs="Arial"/>
                <w:sz w:val="20"/>
                <w:szCs w:val="20"/>
              </w:rPr>
              <w:t>their</w:t>
            </w:r>
            <w:r w:rsidR="00866AF0" w:rsidRPr="00866AF0">
              <w:rPr>
                <w:rFonts w:ascii="Arial" w:hAnsi="Arial" w:cs="Arial"/>
                <w:sz w:val="20"/>
                <w:szCs w:val="20"/>
              </w:rPr>
              <w:t xml:space="preserve"> personal information</w:t>
            </w:r>
            <w:r w:rsidRPr="00866AF0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  <w:r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For </w:t>
            </w:r>
            <w:r w:rsidR="00BD7FFE"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>more</w:t>
            </w:r>
            <w:r w:rsidRPr="006B28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information consult the </w:t>
            </w:r>
            <w:hyperlink r:id="rId10" w:history="1">
              <w:r w:rsidRPr="006B28CC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</w:rPr>
                <w:t>Info Source</w:t>
              </w:r>
            </w:hyperlink>
            <w:r w:rsidRPr="00505CE2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</w:tbl>
    <w:p w:rsidR="00201935" w:rsidRDefault="001E7F17" w:rsidP="001E5C38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Instructions</w:t>
      </w:r>
      <w:r w:rsidR="00201935">
        <w:rPr>
          <w:rFonts w:ascii="Arial" w:hAnsi="Arial" w:cs="Arial"/>
          <w:b/>
          <w:color w:val="000000"/>
        </w:rPr>
        <w:t>:</w:t>
      </w:r>
    </w:p>
    <w:p w:rsidR="00201935" w:rsidRPr="000C1763" w:rsidRDefault="00201935" w:rsidP="006A4DCE">
      <w:pPr>
        <w:numPr>
          <w:ilvl w:val="0"/>
          <w:numId w:val="27"/>
        </w:numPr>
        <w:spacing w:after="120"/>
        <w:rPr>
          <w:rFonts w:ascii="Arial" w:hAnsi="Arial" w:cs="Arial"/>
          <w:lang w:val="en-US" w:eastAsia="en-US"/>
        </w:rPr>
      </w:pPr>
      <w:r w:rsidRPr="000C1763">
        <w:rPr>
          <w:rFonts w:ascii="Arial" w:hAnsi="Arial" w:cs="Arial"/>
          <w:lang w:val="en-US" w:eastAsia="en-US"/>
        </w:rPr>
        <w:t xml:space="preserve">Upon discovery of an actual or suspected privacy breach that involves personal information, the </w:t>
      </w:r>
      <w:r w:rsidRPr="006C2031">
        <w:rPr>
          <w:rFonts w:ascii="Arial" w:hAnsi="Arial" w:cs="Arial"/>
          <w:b/>
          <w:lang w:val="en-US" w:eastAsia="en-US"/>
        </w:rPr>
        <w:t>Office of Primary Interest (OPI)</w:t>
      </w:r>
      <w:r w:rsidRPr="000C1763">
        <w:rPr>
          <w:rFonts w:ascii="Arial" w:hAnsi="Arial" w:cs="Arial"/>
          <w:lang w:val="en-US" w:eastAsia="en-US"/>
        </w:rPr>
        <w:t xml:space="preserve"> must contain the breach and </w:t>
      </w:r>
      <w:r w:rsidR="00462285" w:rsidRPr="000C1763">
        <w:rPr>
          <w:rFonts w:ascii="Arial" w:hAnsi="Arial" w:cs="Arial"/>
          <w:lang w:val="en-US" w:eastAsia="en-US"/>
        </w:rPr>
        <w:t xml:space="preserve">immediately </w:t>
      </w:r>
      <w:r w:rsidRPr="000C1763">
        <w:rPr>
          <w:rFonts w:ascii="Arial" w:hAnsi="Arial" w:cs="Arial"/>
          <w:lang w:val="en-US" w:eastAsia="en-US"/>
        </w:rPr>
        <w:t>report</w:t>
      </w:r>
      <w:r w:rsidR="00462285" w:rsidRPr="000C1763">
        <w:rPr>
          <w:rFonts w:ascii="Arial" w:hAnsi="Arial" w:cs="Arial"/>
          <w:lang w:val="en-US" w:eastAsia="en-US"/>
        </w:rPr>
        <w:t xml:space="preserve"> </w:t>
      </w:r>
      <w:r w:rsidRPr="000C1763">
        <w:rPr>
          <w:rFonts w:ascii="Arial" w:hAnsi="Arial" w:cs="Arial"/>
          <w:lang w:val="en-US" w:eastAsia="en-US"/>
        </w:rPr>
        <w:t>it in accordance with the C</w:t>
      </w:r>
      <w:r w:rsidR="00A53837">
        <w:rPr>
          <w:rFonts w:ascii="Arial" w:hAnsi="Arial" w:cs="Arial"/>
          <w:lang w:val="en-US" w:eastAsia="en-US"/>
        </w:rPr>
        <w:t>anadian Forces Morale and Welfare Services (C</w:t>
      </w:r>
      <w:r w:rsidRPr="000C1763">
        <w:rPr>
          <w:rFonts w:ascii="Arial" w:hAnsi="Arial" w:cs="Arial"/>
          <w:lang w:val="en-US" w:eastAsia="en-US"/>
        </w:rPr>
        <w:t>FMWS</w:t>
      </w:r>
      <w:r w:rsidR="00A53837">
        <w:rPr>
          <w:rFonts w:ascii="Arial" w:hAnsi="Arial" w:cs="Arial"/>
          <w:lang w:val="en-US" w:eastAsia="en-US"/>
        </w:rPr>
        <w:t>)</w:t>
      </w:r>
      <w:r w:rsidRPr="000C1763">
        <w:rPr>
          <w:rFonts w:ascii="Arial" w:hAnsi="Arial" w:cs="Arial"/>
          <w:lang w:val="en-US" w:eastAsia="en-US"/>
        </w:rPr>
        <w:t xml:space="preserve"> Privacy Breach Protocol</w:t>
      </w:r>
      <w:r w:rsidRPr="00FC51C1">
        <w:rPr>
          <w:rFonts w:ascii="Arial" w:hAnsi="Arial" w:cs="Arial"/>
          <w:i/>
          <w:lang w:val="en-US" w:eastAsia="en-US"/>
        </w:rPr>
        <w:t>.</w:t>
      </w:r>
    </w:p>
    <w:p w:rsidR="006A4DCE" w:rsidRPr="00A53837" w:rsidRDefault="00462285" w:rsidP="00A53837">
      <w:pPr>
        <w:numPr>
          <w:ilvl w:val="0"/>
          <w:numId w:val="27"/>
        </w:numPr>
        <w:spacing w:after="120"/>
        <w:rPr>
          <w:rFonts w:ascii="Arial" w:hAnsi="Arial" w:cs="Arial"/>
          <w:lang w:val="en-US" w:eastAsia="en-US"/>
        </w:rPr>
      </w:pPr>
      <w:r w:rsidRPr="006A4DCE">
        <w:rPr>
          <w:rFonts w:ascii="Arial" w:hAnsi="Arial" w:cs="Arial"/>
          <w:lang w:val="en-US" w:eastAsia="en-US"/>
        </w:rPr>
        <w:t xml:space="preserve">The </w:t>
      </w:r>
      <w:r w:rsidR="006C2031">
        <w:rPr>
          <w:rFonts w:ascii="Arial" w:hAnsi="Arial" w:cs="Arial"/>
          <w:lang w:val="en-US" w:eastAsia="en-US"/>
        </w:rPr>
        <w:t xml:space="preserve">OPI </w:t>
      </w:r>
      <w:r w:rsidR="00201935" w:rsidRPr="006A4DCE">
        <w:rPr>
          <w:rFonts w:ascii="Arial" w:hAnsi="Arial" w:cs="Arial"/>
          <w:lang w:val="en-US" w:eastAsia="en-US"/>
        </w:rPr>
        <w:t xml:space="preserve">must </w:t>
      </w:r>
      <w:r w:rsidR="00F825F7" w:rsidRPr="006A4DCE">
        <w:rPr>
          <w:rFonts w:ascii="Arial" w:hAnsi="Arial" w:cs="Arial"/>
          <w:lang w:val="en-US" w:eastAsia="en-US"/>
        </w:rPr>
        <w:t xml:space="preserve">promptly </w:t>
      </w:r>
      <w:r w:rsidR="006679B6" w:rsidRPr="006A4DCE">
        <w:rPr>
          <w:rFonts w:ascii="Arial" w:hAnsi="Arial" w:cs="Arial"/>
          <w:lang w:val="en-US" w:eastAsia="en-US"/>
        </w:rPr>
        <w:t>sen</w:t>
      </w:r>
      <w:r w:rsidR="0037476A">
        <w:rPr>
          <w:rFonts w:ascii="Arial" w:hAnsi="Arial" w:cs="Arial"/>
          <w:lang w:val="en-US" w:eastAsia="en-US"/>
        </w:rPr>
        <w:t>d</w:t>
      </w:r>
      <w:r w:rsidR="006679B6" w:rsidRPr="006A4DCE">
        <w:rPr>
          <w:rFonts w:ascii="Arial" w:hAnsi="Arial" w:cs="Arial"/>
          <w:lang w:val="en-US" w:eastAsia="en-US"/>
        </w:rPr>
        <w:t xml:space="preserve"> </w:t>
      </w:r>
      <w:r w:rsidR="006C2031">
        <w:rPr>
          <w:rFonts w:ascii="Arial" w:hAnsi="Arial" w:cs="Arial"/>
          <w:lang w:val="en-US" w:eastAsia="en-US"/>
        </w:rPr>
        <w:t>th</w:t>
      </w:r>
      <w:r w:rsidR="0037476A">
        <w:rPr>
          <w:rFonts w:ascii="Arial" w:hAnsi="Arial" w:cs="Arial"/>
          <w:lang w:val="en-US" w:eastAsia="en-US"/>
        </w:rPr>
        <w:t>is</w:t>
      </w:r>
      <w:r w:rsidR="006C2031">
        <w:rPr>
          <w:rFonts w:ascii="Arial" w:hAnsi="Arial" w:cs="Arial"/>
          <w:lang w:val="en-US" w:eastAsia="en-US"/>
        </w:rPr>
        <w:t xml:space="preserve"> report </w:t>
      </w:r>
      <w:r w:rsidR="006679B6" w:rsidRPr="006A4DCE">
        <w:rPr>
          <w:rFonts w:ascii="Arial" w:hAnsi="Arial" w:cs="Arial"/>
          <w:lang w:val="en-US" w:eastAsia="en-US"/>
        </w:rPr>
        <w:t>to</w:t>
      </w:r>
      <w:r w:rsidR="00201935" w:rsidRPr="006A4DCE">
        <w:rPr>
          <w:rFonts w:ascii="Arial" w:hAnsi="Arial" w:cs="Arial"/>
          <w:lang w:val="en-US" w:eastAsia="en-US"/>
        </w:rPr>
        <w:t xml:space="preserve"> </w:t>
      </w:r>
      <w:r w:rsidR="008463B2">
        <w:rPr>
          <w:rFonts w:ascii="Arial" w:hAnsi="Arial" w:cs="Arial"/>
          <w:lang w:val="en-US" w:eastAsia="en-US"/>
        </w:rPr>
        <w:t xml:space="preserve">the </w:t>
      </w:r>
      <w:r w:rsidR="00A53837">
        <w:rPr>
          <w:rFonts w:ascii="Arial" w:hAnsi="Arial" w:cs="Arial"/>
          <w:lang w:val="en-US" w:eastAsia="en-US"/>
        </w:rPr>
        <w:t xml:space="preserve">CFMWS </w:t>
      </w:r>
      <w:r w:rsidR="008463B2">
        <w:rPr>
          <w:rFonts w:ascii="Arial" w:hAnsi="Arial" w:cs="Arial"/>
          <w:lang w:val="en-US" w:eastAsia="en-US"/>
        </w:rPr>
        <w:t xml:space="preserve">National Manager Access to Information and </w:t>
      </w:r>
      <w:r w:rsidR="00BE26F6">
        <w:rPr>
          <w:rFonts w:ascii="Arial" w:hAnsi="Arial" w:cs="Arial"/>
          <w:lang w:val="en-US" w:eastAsia="en-US"/>
        </w:rPr>
        <w:t>P</w:t>
      </w:r>
      <w:r w:rsidR="008463B2">
        <w:rPr>
          <w:rFonts w:ascii="Arial" w:hAnsi="Arial" w:cs="Arial"/>
          <w:lang w:val="en-US" w:eastAsia="en-US"/>
        </w:rPr>
        <w:t>rivacy Program</w:t>
      </w:r>
      <w:r w:rsidR="00A53837">
        <w:rPr>
          <w:rFonts w:ascii="Arial" w:hAnsi="Arial" w:cs="Arial"/>
          <w:lang w:val="en-US" w:eastAsia="en-US"/>
        </w:rPr>
        <w:t xml:space="preserve"> </w:t>
      </w:r>
      <w:r w:rsidR="00D45807">
        <w:rPr>
          <w:rFonts w:ascii="Arial" w:hAnsi="Arial" w:cs="Arial"/>
          <w:lang w:val="en-US" w:eastAsia="en-US"/>
        </w:rPr>
        <w:t>(NM</w:t>
      </w:r>
      <w:r w:rsidR="00BE26F6">
        <w:rPr>
          <w:rFonts w:ascii="Arial" w:hAnsi="Arial" w:cs="Arial"/>
          <w:lang w:val="en-US" w:eastAsia="en-US"/>
        </w:rPr>
        <w:t xml:space="preserve"> ATIP) </w:t>
      </w:r>
      <w:r w:rsidR="00A53837">
        <w:rPr>
          <w:rFonts w:ascii="Arial" w:hAnsi="Arial" w:cs="Arial"/>
          <w:lang w:val="en-US" w:eastAsia="en-US"/>
        </w:rPr>
        <w:t xml:space="preserve">at </w:t>
      </w:r>
      <w:hyperlink r:id="rId11" w:history="1">
        <w:r w:rsidR="00D45807" w:rsidRPr="00F23AE8">
          <w:rPr>
            <w:rStyle w:val="Hyperlink"/>
            <w:rFonts w:ascii="Arial" w:hAnsi="Arial" w:cs="Arial"/>
            <w:lang w:val="en-US" w:eastAsia="en-US"/>
          </w:rPr>
          <w:t>ATIP.AIPRP@cfmws.com</w:t>
        </w:r>
      </w:hyperlink>
      <w:r w:rsidR="00A53837" w:rsidRPr="00C4667D">
        <w:rPr>
          <w:rFonts w:ascii="Arial" w:hAnsi="Arial" w:cs="Arial"/>
          <w:lang w:val="en-US" w:eastAsia="en-US"/>
        </w:rPr>
        <w:t>.</w:t>
      </w:r>
    </w:p>
    <w:p w:rsidR="006A4DCE" w:rsidRDefault="006A4DCE" w:rsidP="006A4DCE">
      <w:pPr>
        <w:pStyle w:val="ListParagraph"/>
        <w:spacing w:after="120"/>
        <w:ind w:left="900"/>
        <w:contextualSpacing w:val="0"/>
        <w:rPr>
          <w:lang w:val="en-US" w:eastAsia="en-US"/>
        </w:rPr>
      </w:pPr>
      <w:r w:rsidRPr="006A4DCE">
        <w:rPr>
          <w:lang w:val="en-US" w:eastAsia="en-US"/>
        </w:rPr>
        <w:t>P</w:t>
      </w:r>
      <w:r w:rsidR="00462285" w:rsidRPr="006A4DCE">
        <w:rPr>
          <w:lang w:val="en-US" w:eastAsia="en-US"/>
        </w:rPr>
        <w:t xml:space="preserve">art I can be sent </w:t>
      </w:r>
      <w:r w:rsidR="00B046A4">
        <w:rPr>
          <w:lang w:val="en-US" w:eastAsia="en-US"/>
        </w:rPr>
        <w:t xml:space="preserve">separately </w:t>
      </w:r>
      <w:r w:rsidRPr="006A4DCE">
        <w:rPr>
          <w:lang w:val="en-US" w:eastAsia="en-US"/>
        </w:rPr>
        <w:t xml:space="preserve">prior to submitting </w:t>
      </w:r>
      <w:r w:rsidR="00F41B7A">
        <w:rPr>
          <w:lang w:val="en-US" w:eastAsia="en-US"/>
        </w:rPr>
        <w:t>the other parts</w:t>
      </w:r>
      <w:r w:rsidRPr="006A4DCE">
        <w:rPr>
          <w:lang w:val="en-US" w:eastAsia="en-US"/>
        </w:rPr>
        <w:t>.</w:t>
      </w:r>
      <w:r w:rsidR="00462285" w:rsidRPr="006A4DCE">
        <w:rPr>
          <w:lang w:val="en-US" w:eastAsia="en-US"/>
        </w:rPr>
        <w:t xml:space="preserve"> </w:t>
      </w:r>
    </w:p>
    <w:p w:rsidR="006A6432" w:rsidRDefault="006A4DCE" w:rsidP="006A4DCE">
      <w:pPr>
        <w:pStyle w:val="ListParagraph"/>
        <w:spacing w:after="120"/>
        <w:ind w:left="900"/>
        <w:contextualSpacing w:val="0"/>
        <w:rPr>
          <w:lang w:val="en-US" w:eastAsia="en-US"/>
        </w:rPr>
      </w:pPr>
      <w:r>
        <w:rPr>
          <w:lang w:val="en-US" w:eastAsia="en-US"/>
        </w:rPr>
        <w:t xml:space="preserve">Part </w:t>
      </w:r>
      <w:r w:rsidR="00462285" w:rsidRPr="006A4DCE">
        <w:rPr>
          <w:lang w:val="en-US" w:eastAsia="en-US"/>
        </w:rPr>
        <w:t xml:space="preserve">II </w:t>
      </w:r>
      <w:r w:rsidR="00560D93">
        <w:rPr>
          <w:lang w:val="en-US" w:eastAsia="en-US"/>
        </w:rPr>
        <w:t>is</w:t>
      </w:r>
      <w:r w:rsidRPr="006A4DCE">
        <w:rPr>
          <w:lang w:val="en-US" w:eastAsia="en-US"/>
        </w:rPr>
        <w:t xml:space="preserve"> to be sent </w:t>
      </w:r>
      <w:r w:rsidR="00462285" w:rsidRPr="006A4DCE">
        <w:rPr>
          <w:lang w:val="en-US" w:eastAsia="en-US"/>
        </w:rPr>
        <w:t>as soon as</w:t>
      </w:r>
      <w:r w:rsidRPr="006A4DCE">
        <w:rPr>
          <w:lang w:val="en-US" w:eastAsia="en-US"/>
        </w:rPr>
        <w:t xml:space="preserve"> </w:t>
      </w:r>
      <w:r w:rsidR="00462285" w:rsidRPr="006A4DCE">
        <w:rPr>
          <w:lang w:val="en-US" w:eastAsia="en-US"/>
        </w:rPr>
        <w:t>possible following discovery.</w:t>
      </w:r>
      <w:r w:rsidR="00E46C7A">
        <w:rPr>
          <w:lang w:val="en-US" w:eastAsia="en-US"/>
        </w:rPr>
        <w:t xml:space="preserve"> </w:t>
      </w:r>
    </w:p>
    <w:p w:rsidR="00E46C7A" w:rsidRPr="006A4DCE" w:rsidRDefault="00BE26F6" w:rsidP="006A4DCE">
      <w:pPr>
        <w:pStyle w:val="ListParagraph"/>
        <w:spacing w:after="120"/>
        <w:ind w:left="900"/>
        <w:contextualSpacing w:val="0"/>
        <w:rPr>
          <w:lang w:val="en-US" w:eastAsia="en-US"/>
        </w:rPr>
      </w:pPr>
      <w:r>
        <w:rPr>
          <w:lang w:val="en-US" w:eastAsia="en-US"/>
        </w:rPr>
        <w:t>N</w:t>
      </w:r>
      <w:r w:rsidR="00265BB4">
        <w:rPr>
          <w:lang w:val="en-US" w:eastAsia="en-US"/>
        </w:rPr>
        <w:t>M</w:t>
      </w:r>
      <w:r>
        <w:rPr>
          <w:lang w:val="en-US" w:eastAsia="en-US"/>
        </w:rPr>
        <w:t xml:space="preserve"> </w:t>
      </w:r>
      <w:r w:rsidR="00462285" w:rsidRPr="006A4DCE">
        <w:rPr>
          <w:lang w:val="en-US" w:eastAsia="en-US"/>
        </w:rPr>
        <w:t>ATIP can assist</w:t>
      </w:r>
      <w:r>
        <w:rPr>
          <w:lang w:val="en-US" w:eastAsia="en-US"/>
        </w:rPr>
        <w:t xml:space="preserve"> you</w:t>
      </w:r>
      <w:r w:rsidR="00462285" w:rsidRPr="006A4DCE">
        <w:rPr>
          <w:lang w:val="en-US" w:eastAsia="en-US"/>
        </w:rPr>
        <w:t xml:space="preserve"> in completing</w:t>
      </w:r>
      <w:r w:rsidR="00AD0D62">
        <w:rPr>
          <w:lang w:val="en-US" w:eastAsia="en-US"/>
        </w:rPr>
        <w:t xml:space="preserve"> the report</w:t>
      </w:r>
      <w:r w:rsidR="00462285" w:rsidRPr="006A4DCE">
        <w:rPr>
          <w:lang w:val="en-US" w:eastAsia="en-US"/>
        </w:rPr>
        <w:t>.</w:t>
      </w:r>
    </w:p>
    <w:p w:rsidR="00201935" w:rsidRPr="000C1763" w:rsidRDefault="008E7E6A" w:rsidP="008C3475">
      <w:pPr>
        <w:numPr>
          <w:ilvl w:val="0"/>
          <w:numId w:val="27"/>
        </w:numPr>
        <w:spacing w:after="100" w:afterAutospacing="1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The NM </w:t>
      </w:r>
      <w:r w:rsidR="00201935" w:rsidRPr="000C1763">
        <w:rPr>
          <w:rFonts w:ascii="Arial" w:hAnsi="Arial" w:cs="Arial"/>
          <w:lang w:val="en-US" w:eastAsia="en-US"/>
        </w:rPr>
        <w:t xml:space="preserve">ATIP will liaise with the </w:t>
      </w:r>
      <w:r w:rsidR="006679B6" w:rsidRPr="000C1763">
        <w:rPr>
          <w:rFonts w:ascii="Arial" w:hAnsi="Arial" w:cs="Arial"/>
          <w:lang w:val="en-US" w:eastAsia="en-US"/>
        </w:rPr>
        <w:t>OPI contact</w:t>
      </w:r>
      <w:r w:rsidR="00201935" w:rsidRPr="000C1763">
        <w:rPr>
          <w:rFonts w:ascii="Arial" w:hAnsi="Arial" w:cs="Arial"/>
          <w:lang w:val="en-US" w:eastAsia="en-US"/>
        </w:rPr>
        <w:t xml:space="preserve"> or other designated individual and with Security, as appropriate, and will also advise the </w:t>
      </w:r>
      <w:r>
        <w:rPr>
          <w:rFonts w:ascii="Arial" w:hAnsi="Arial" w:cs="Arial"/>
          <w:lang w:val="en-US" w:eastAsia="en-US"/>
        </w:rPr>
        <w:t>CFMWS Vice-President Corporate Services (</w:t>
      </w:r>
      <w:r w:rsidR="001E46A7">
        <w:rPr>
          <w:rFonts w:ascii="Arial" w:hAnsi="Arial" w:cs="Arial"/>
          <w:lang w:val="en-US" w:eastAsia="en-US"/>
        </w:rPr>
        <w:t>VP C</w:t>
      </w:r>
      <w:r w:rsidR="00C010BF">
        <w:rPr>
          <w:rFonts w:ascii="Arial" w:hAnsi="Arial" w:cs="Arial"/>
          <w:lang w:val="en-US" w:eastAsia="en-US"/>
        </w:rPr>
        <w:t>orp</w:t>
      </w:r>
      <w:r w:rsidR="001E46A7">
        <w:rPr>
          <w:rFonts w:ascii="Arial" w:hAnsi="Arial" w:cs="Arial"/>
          <w:lang w:val="en-US" w:eastAsia="en-US"/>
        </w:rPr>
        <w:t>S</w:t>
      </w:r>
      <w:r w:rsidR="00C010BF">
        <w:rPr>
          <w:rFonts w:ascii="Arial" w:hAnsi="Arial" w:cs="Arial"/>
          <w:lang w:val="en-US" w:eastAsia="en-US"/>
        </w:rPr>
        <w:t>vcs</w:t>
      </w:r>
      <w:r>
        <w:rPr>
          <w:rFonts w:ascii="Arial" w:hAnsi="Arial" w:cs="Arial"/>
          <w:lang w:val="en-US" w:eastAsia="en-US"/>
        </w:rPr>
        <w:t>)</w:t>
      </w:r>
      <w:r w:rsidR="00201935" w:rsidRPr="000C1763">
        <w:rPr>
          <w:rFonts w:ascii="Arial" w:hAnsi="Arial" w:cs="Arial"/>
          <w:lang w:val="en-US" w:eastAsia="en-US"/>
        </w:rPr>
        <w:t>.</w:t>
      </w:r>
    </w:p>
    <w:p w:rsidR="00A27FBF" w:rsidRPr="00862635" w:rsidRDefault="008A5BAD" w:rsidP="008C3475">
      <w:pPr>
        <w:keepNext/>
        <w:spacing w:before="100" w:beforeAutospacing="1"/>
        <w:rPr>
          <w:rFonts w:ascii="Arial" w:hAnsi="Arial" w:cs="Arial"/>
          <w:b/>
          <w:lang w:eastAsia="en-US"/>
        </w:rPr>
      </w:pPr>
      <w:r w:rsidRPr="00862635">
        <w:rPr>
          <w:rFonts w:ascii="Arial" w:hAnsi="Arial" w:cs="Arial"/>
          <w:b/>
          <w:lang w:eastAsia="en-US"/>
        </w:rPr>
        <w:t xml:space="preserve">PART I: </w:t>
      </w:r>
      <w:r w:rsidR="006D5CF1">
        <w:rPr>
          <w:rFonts w:ascii="Arial" w:hAnsi="Arial" w:cs="Arial"/>
          <w:b/>
          <w:lang w:eastAsia="en-US"/>
        </w:rPr>
        <w:t>PRIVACY BREACH</w:t>
      </w:r>
      <w:r w:rsidRPr="00862635">
        <w:rPr>
          <w:rFonts w:ascii="Arial" w:hAnsi="Arial" w:cs="Arial"/>
          <w:b/>
          <w:lang w:eastAsia="en-US"/>
        </w:rPr>
        <w:t xml:space="preserve"> REPORT</w:t>
      </w:r>
    </w:p>
    <w:p w:rsidR="009C1346" w:rsidRPr="00862635" w:rsidRDefault="0089227B" w:rsidP="008C3475">
      <w:pPr>
        <w:keepNext/>
        <w:spacing w:before="180" w:after="100" w:afterAutospacing="1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</w:t>
      </w:r>
      <w:r w:rsidR="009C1346">
        <w:rPr>
          <w:rFonts w:ascii="Arial" w:hAnsi="Arial" w:cs="Arial"/>
          <w:b/>
          <w:lang w:eastAsia="en-US"/>
        </w:rPr>
        <w:t>ontact information:</w:t>
      </w:r>
    </w:p>
    <w:tbl>
      <w:tblPr>
        <w:tblW w:w="954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690"/>
        <w:gridCol w:w="5850"/>
      </w:tblGrid>
      <w:tr w:rsidR="009C1346" w:rsidRPr="00DA4EB1" w:rsidTr="0026143C">
        <w:trPr>
          <w:cantSplit/>
          <w:trHeight w:val="288"/>
        </w:trPr>
        <w:tc>
          <w:tcPr>
            <w:tcW w:w="3690" w:type="dxa"/>
            <w:shd w:val="clear" w:color="auto" w:fill="E0E0E0"/>
          </w:tcPr>
          <w:p w:rsidR="009C1346" w:rsidRPr="00C56E74" w:rsidRDefault="009C1346" w:rsidP="00E53AC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Date</w:t>
            </w:r>
            <w:r w:rsidR="0026143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6D5CF1">
              <w:rPr>
                <w:rFonts w:ascii="Arial" w:hAnsi="Arial" w:cs="Arial"/>
                <w:b/>
                <w:color w:val="000000"/>
              </w:rPr>
              <w:t>reported to ATIP</w:t>
            </w:r>
          </w:p>
        </w:tc>
        <w:tc>
          <w:tcPr>
            <w:tcW w:w="5850" w:type="dxa"/>
            <w:shd w:val="clear" w:color="auto" w:fill="auto"/>
          </w:tcPr>
          <w:p w:rsidR="009C1346" w:rsidRPr="00BD0269" w:rsidRDefault="00922D93" w:rsidP="009C1346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>YYYY-MM-DD</w:t>
            </w:r>
          </w:p>
        </w:tc>
      </w:tr>
      <w:tr w:rsidR="006E07D9" w:rsidRPr="00DA4EB1" w:rsidTr="006D5CF1">
        <w:trPr>
          <w:cantSplit/>
          <w:trHeight w:val="720"/>
        </w:trPr>
        <w:tc>
          <w:tcPr>
            <w:tcW w:w="3690" w:type="dxa"/>
            <w:shd w:val="clear" w:color="auto" w:fill="E0E0E0"/>
          </w:tcPr>
          <w:p w:rsidR="006E07D9" w:rsidRDefault="006E07D9" w:rsidP="009E2FB0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ATIP contact</w:t>
            </w:r>
          </w:p>
        </w:tc>
        <w:tc>
          <w:tcPr>
            <w:tcW w:w="5850" w:type="dxa"/>
            <w:shd w:val="clear" w:color="auto" w:fill="auto"/>
          </w:tcPr>
          <w:p w:rsidR="00CF49E2" w:rsidRDefault="00CF49E2" w:rsidP="005469B5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Rachelle Delage</w:t>
            </w:r>
          </w:p>
          <w:p w:rsidR="006E07D9" w:rsidRPr="00BD0269" w:rsidRDefault="00BE26F6" w:rsidP="005469B5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 xml:space="preserve">CFMWS </w:t>
            </w:r>
            <w:r w:rsidR="00D45807" w:rsidRPr="00BD0269">
              <w:rPr>
                <w:rFonts w:ascii="Arial" w:hAnsi="Arial" w:cs="Arial"/>
                <w:lang w:val="en-US"/>
              </w:rPr>
              <w:t>NM</w:t>
            </w:r>
            <w:r w:rsidRPr="00BD0269">
              <w:rPr>
                <w:rFonts w:ascii="Arial" w:hAnsi="Arial" w:cs="Arial"/>
                <w:lang w:val="en-US"/>
              </w:rPr>
              <w:t xml:space="preserve"> ATIP</w:t>
            </w:r>
          </w:p>
          <w:p w:rsidR="0078348A" w:rsidRPr="00BD0269" w:rsidRDefault="0078348A" w:rsidP="005469B5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4210, Labelle St, Ottawa, ON K1A 0K2</w:t>
            </w:r>
          </w:p>
          <w:p w:rsidR="0078348A" w:rsidRPr="00BD0269" w:rsidRDefault="0096186D" w:rsidP="00CF49E2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hyperlink r:id="rId12" w:history="1">
              <w:r w:rsidR="00CF49E2" w:rsidRPr="003C2B94">
                <w:rPr>
                  <w:rStyle w:val="Hyperlink"/>
                  <w:rFonts w:ascii="Arial" w:hAnsi="Arial" w:cs="Arial"/>
                  <w:lang w:val="en-US"/>
                </w:rPr>
                <w:t>ATIP.AIPRP@cfmws.com</w:t>
              </w:r>
            </w:hyperlink>
            <w:r w:rsidR="0026143C" w:rsidRPr="00BD0269">
              <w:rPr>
                <w:rFonts w:ascii="Arial" w:hAnsi="Arial" w:cs="Arial"/>
                <w:lang w:val="en-US"/>
              </w:rPr>
              <w:t xml:space="preserve">, </w:t>
            </w:r>
            <w:r w:rsidR="0078348A" w:rsidRPr="00BD0269">
              <w:rPr>
                <w:rFonts w:ascii="Arial" w:hAnsi="Arial" w:cs="Arial"/>
                <w:lang w:val="en-US"/>
              </w:rPr>
              <w:t>613-943-0018</w:t>
            </w:r>
          </w:p>
        </w:tc>
      </w:tr>
      <w:tr w:rsidR="009C1346" w:rsidRPr="00DA4EB1" w:rsidTr="006D5CF1">
        <w:trPr>
          <w:cantSplit/>
          <w:trHeight w:val="720"/>
        </w:trPr>
        <w:tc>
          <w:tcPr>
            <w:tcW w:w="3690" w:type="dxa"/>
            <w:shd w:val="clear" w:color="auto" w:fill="E0E0E0"/>
          </w:tcPr>
          <w:p w:rsidR="009C1346" w:rsidRPr="00C56E74" w:rsidRDefault="009C1346" w:rsidP="0078348A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OPI contact</w:t>
            </w:r>
          </w:p>
        </w:tc>
        <w:tc>
          <w:tcPr>
            <w:tcW w:w="5850" w:type="dxa"/>
            <w:shd w:val="clear" w:color="auto" w:fill="auto"/>
          </w:tcPr>
          <w:p w:rsidR="0078348A" w:rsidRPr="00BD0269" w:rsidRDefault="005469B5" w:rsidP="005469B5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N</w:t>
            </w:r>
            <w:r w:rsidR="009E2FB0" w:rsidRPr="00BD0269">
              <w:rPr>
                <w:rFonts w:ascii="Arial" w:hAnsi="Arial" w:cs="Arial"/>
                <w:lang w:val="en-US"/>
              </w:rPr>
              <w:t>ame</w:t>
            </w:r>
          </w:p>
          <w:p w:rsidR="0078348A" w:rsidRPr="00BD0269" w:rsidRDefault="0078348A" w:rsidP="005469B5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T</w:t>
            </w:r>
            <w:r w:rsidR="009E2FB0" w:rsidRPr="00BD0269">
              <w:rPr>
                <w:rFonts w:ascii="Arial" w:hAnsi="Arial" w:cs="Arial"/>
                <w:lang w:val="en-US"/>
              </w:rPr>
              <w:t>itle</w:t>
            </w:r>
          </w:p>
          <w:p w:rsidR="0078348A" w:rsidRPr="00BD0269" w:rsidRDefault="0078348A" w:rsidP="0078348A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A</w:t>
            </w:r>
            <w:r w:rsidR="009E2FB0" w:rsidRPr="00BD0269">
              <w:rPr>
                <w:rFonts w:ascii="Arial" w:hAnsi="Arial" w:cs="Arial"/>
                <w:lang w:val="en-US"/>
              </w:rPr>
              <w:t>ddress</w:t>
            </w:r>
          </w:p>
          <w:p w:rsidR="009C1346" w:rsidRPr="009E2FB0" w:rsidRDefault="0078348A" w:rsidP="008322AC">
            <w:pPr>
              <w:autoSpaceDE w:val="0"/>
              <w:autoSpaceDN w:val="0"/>
              <w:rPr>
                <w:rFonts w:ascii="Arial" w:hAnsi="Arial" w:cs="Arial"/>
                <w:color w:val="365F91" w:themeColor="accent1" w:themeShade="BF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Email</w:t>
            </w:r>
            <w:r w:rsidR="0026143C" w:rsidRPr="00BD0269">
              <w:rPr>
                <w:rFonts w:ascii="Arial" w:hAnsi="Arial" w:cs="Arial"/>
                <w:lang w:val="en-US"/>
              </w:rPr>
              <w:t xml:space="preserve">, </w:t>
            </w:r>
            <w:r w:rsidR="008322AC" w:rsidRPr="00BD0269">
              <w:rPr>
                <w:rFonts w:ascii="Arial" w:hAnsi="Arial" w:cs="Arial"/>
                <w:lang w:val="en-US"/>
              </w:rPr>
              <w:t>t</w:t>
            </w:r>
            <w:r w:rsidR="009E2FB0" w:rsidRPr="00BD0269">
              <w:rPr>
                <w:rFonts w:ascii="Arial" w:hAnsi="Arial" w:cs="Arial"/>
                <w:lang w:val="en-US"/>
              </w:rPr>
              <w:t>elephone</w:t>
            </w:r>
          </w:p>
        </w:tc>
      </w:tr>
      <w:tr w:rsidR="009C1346" w:rsidRPr="00BD0269" w:rsidTr="006D5CF1">
        <w:trPr>
          <w:cantSplit/>
          <w:trHeight w:val="720"/>
        </w:trPr>
        <w:tc>
          <w:tcPr>
            <w:tcW w:w="3690" w:type="dxa"/>
            <w:shd w:val="clear" w:color="auto" w:fill="E0E0E0"/>
          </w:tcPr>
          <w:p w:rsidR="009C1346" w:rsidRPr="00BD0269" w:rsidRDefault="009C1346" w:rsidP="00296FDC">
            <w:pPr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lastRenderedPageBreak/>
              <w:t>Other contact</w:t>
            </w:r>
            <w:r w:rsidR="0078348A" w:rsidRPr="00BD0269">
              <w:rPr>
                <w:rFonts w:ascii="Arial" w:hAnsi="Arial" w:cs="Arial"/>
                <w:b/>
                <w:lang w:val="en-US"/>
              </w:rPr>
              <w:t>s</w:t>
            </w:r>
            <w:r w:rsidRPr="00BD0269">
              <w:rPr>
                <w:rFonts w:ascii="Arial" w:hAnsi="Arial" w:cs="Arial"/>
                <w:b/>
                <w:lang w:val="en-US"/>
              </w:rPr>
              <w:t>, if applicable</w:t>
            </w:r>
            <w:r w:rsidR="002C0F40" w:rsidRPr="00BD0269">
              <w:rPr>
                <w:rFonts w:ascii="Arial" w:hAnsi="Arial" w:cs="Arial"/>
                <w:lang w:val="en-US"/>
              </w:rPr>
              <w:t xml:space="preserve"> (i.e.</w:t>
            </w:r>
            <w:r w:rsidR="00296FDC" w:rsidRPr="00BD0269">
              <w:rPr>
                <w:rFonts w:ascii="Arial" w:hAnsi="Arial" w:cs="Arial"/>
                <w:lang w:val="en-US"/>
              </w:rPr>
              <w:t> </w:t>
            </w:r>
            <w:r w:rsidR="002C0F40" w:rsidRPr="00BD0269">
              <w:rPr>
                <w:rFonts w:ascii="Arial" w:hAnsi="Arial" w:cs="Arial"/>
                <w:lang w:val="en-US"/>
              </w:rPr>
              <w:t>Security, internal investigation</w:t>
            </w:r>
            <w:r w:rsidR="008322AC" w:rsidRPr="00BD0269">
              <w:rPr>
                <w:rFonts w:ascii="Arial" w:hAnsi="Arial" w:cs="Arial"/>
                <w:lang w:val="en-US"/>
              </w:rPr>
              <w:t>, other</w:t>
            </w:r>
            <w:r w:rsidR="002C0F40" w:rsidRPr="00BD0269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850" w:type="dxa"/>
            <w:shd w:val="clear" w:color="auto" w:fill="auto"/>
          </w:tcPr>
          <w:p w:rsidR="00F25F3B" w:rsidRPr="00BD0269" w:rsidRDefault="00F25F3B" w:rsidP="00F25F3B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Name</w:t>
            </w:r>
          </w:p>
          <w:p w:rsidR="00F25F3B" w:rsidRPr="00BD0269" w:rsidRDefault="00F25F3B" w:rsidP="00F25F3B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Title</w:t>
            </w:r>
          </w:p>
          <w:p w:rsidR="00F25F3B" w:rsidRPr="00BD0269" w:rsidRDefault="00F25F3B" w:rsidP="00F25F3B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Address</w:t>
            </w:r>
          </w:p>
          <w:p w:rsidR="009C1346" w:rsidRPr="00BD0269" w:rsidRDefault="00F25F3B" w:rsidP="008322AC">
            <w:pPr>
              <w:autoSpaceDE w:val="0"/>
              <w:autoSpaceDN w:val="0"/>
              <w:rPr>
                <w:rFonts w:ascii="Arial" w:hAnsi="Arial" w:cs="Arial"/>
                <w:bCs/>
                <w:iCs/>
                <w:lang w:val="en-US"/>
              </w:rPr>
            </w:pPr>
            <w:r w:rsidRPr="00BD0269">
              <w:rPr>
                <w:rFonts w:ascii="Arial" w:hAnsi="Arial" w:cs="Arial"/>
                <w:lang w:val="en-US"/>
              </w:rPr>
              <w:t>Email</w:t>
            </w:r>
            <w:r w:rsidR="0026143C" w:rsidRPr="00BD0269">
              <w:rPr>
                <w:rFonts w:ascii="Arial" w:hAnsi="Arial" w:cs="Arial"/>
                <w:lang w:val="en-US"/>
              </w:rPr>
              <w:t xml:space="preserve">, </w:t>
            </w:r>
            <w:r w:rsidR="008322AC" w:rsidRPr="00BD0269">
              <w:rPr>
                <w:rFonts w:ascii="Arial" w:hAnsi="Arial" w:cs="Arial"/>
                <w:lang w:val="en-US"/>
              </w:rPr>
              <w:t>t</w:t>
            </w:r>
            <w:r w:rsidRPr="00BD0269">
              <w:rPr>
                <w:rFonts w:ascii="Arial" w:hAnsi="Arial" w:cs="Arial"/>
                <w:lang w:val="en-US"/>
              </w:rPr>
              <w:t>elephone</w:t>
            </w:r>
          </w:p>
        </w:tc>
      </w:tr>
    </w:tbl>
    <w:p w:rsidR="009C1346" w:rsidRPr="00BD0269" w:rsidRDefault="009C1346" w:rsidP="009C1346">
      <w:pPr>
        <w:keepNext/>
        <w:spacing w:before="100" w:beforeAutospacing="1" w:after="100" w:afterAutospacing="1"/>
        <w:rPr>
          <w:rFonts w:ascii="Arial" w:hAnsi="Arial" w:cs="Arial"/>
          <w:b/>
        </w:rPr>
      </w:pPr>
      <w:r w:rsidRPr="00BD0269">
        <w:rPr>
          <w:rFonts w:ascii="Arial" w:hAnsi="Arial" w:cs="Arial"/>
          <w:b/>
        </w:rPr>
        <w:t>Details of the incident:</w:t>
      </w: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97"/>
        <w:gridCol w:w="5843"/>
      </w:tblGrid>
      <w:tr w:rsidR="0089227B" w:rsidRPr="00BD0269" w:rsidTr="0026143C">
        <w:trPr>
          <w:cantSplit/>
          <w:trHeight w:val="288"/>
        </w:trPr>
        <w:tc>
          <w:tcPr>
            <w:tcW w:w="3697" w:type="dxa"/>
            <w:shd w:val="clear" w:color="auto" w:fill="D9D9D9" w:themeFill="background1" w:themeFillShade="D9"/>
          </w:tcPr>
          <w:p w:rsidR="0089227B" w:rsidRPr="00BD0269" w:rsidRDefault="0089227B" w:rsidP="008A464E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 xml:space="preserve">Date of the </w:t>
            </w:r>
            <w:r w:rsidR="008A464E" w:rsidRPr="00BD0269">
              <w:rPr>
                <w:rFonts w:ascii="Arial" w:hAnsi="Arial" w:cs="Arial"/>
                <w:b/>
                <w:lang w:val="en-US"/>
              </w:rPr>
              <w:t>breach</w:t>
            </w:r>
          </w:p>
        </w:tc>
        <w:tc>
          <w:tcPr>
            <w:tcW w:w="5843" w:type="dxa"/>
          </w:tcPr>
          <w:p w:rsidR="0089227B" w:rsidRPr="00BD0269" w:rsidRDefault="0089227B" w:rsidP="009E2FB0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>YYYY-MM-DD</w:t>
            </w:r>
          </w:p>
        </w:tc>
      </w:tr>
      <w:tr w:rsidR="009C1346" w:rsidRPr="00BD0269" w:rsidTr="006D5CF1">
        <w:trPr>
          <w:cantSplit/>
          <w:trHeight w:val="1008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9C1346" w:rsidP="006D5CF1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 xml:space="preserve">Description of the </w:t>
            </w:r>
            <w:r w:rsidR="008A464E" w:rsidRPr="00BD0269">
              <w:rPr>
                <w:rFonts w:ascii="Arial" w:hAnsi="Arial" w:cs="Arial"/>
                <w:b/>
                <w:lang w:val="en-US"/>
              </w:rPr>
              <w:t xml:space="preserve">breach </w:t>
            </w:r>
            <w:r w:rsidRPr="00BD0269">
              <w:rPr>
                <w:rFonts w:ascii="Arial" w:hAnsi="Arial" w:cs="Arial"/>
                <w:lang w:val="en-US"/>
              </w:rPr>
              <w:t>(e.g.</w:t>
            </w:r>
            <w:r w:rsidR="006D5CF1" w:rsidRPr="00BD0269">
              <w:rPr>
                <w:rFonts w:ascii="Arial" w:hAnsi="Arial" w:cs="Arial"/>
                <w:lang w:val="en-US"/>
              </w:rPr>
              <w:t xml:space="preserve"> </w:t>
            </w:r>
            <w:r w:rsidRPr="00BD0269">
              <w:rPr>
                <w:rFonts w:ascii="Arial" w:hAnsi="Arial" w:cs="Arial"/>
                <w:lang w:val="en-US"/>
              </w:rPr>
              <w:t>cause, technological issues involved, location, geographical area affected, and</w:t>
            </w:r>
            <w:r w:rsidR="00296FDC" w:rsidRPr="00BD0269">
              <w:rPr>
                <w:rFonts w:ascii="Arial" w:hAnsi="Arial" w:cs="Arial"/>
                <w:lang w:val="en-US"/>
              </w:rPr>
              <w:t xml:space="preserve"> </w:t>
            </w:r>
            <w:r w:rsidRPr="00BD0269">
              <w:rPr>
                <w:rFonts w:ascii="Arial" w:hAnsi="Arial" w:cs="Arial"/>
                <w:lang w:val="en-US"/>
              </w:rPr>
              <w:t>discovery)</w:t>
            </w:r>
          </w:p>
        </w:tc>
        <w:tc>
          <w:tcPr>
            <w:tcW w:w="5843" w:type="dxa"/>
          </w:tcPr>
          <w:p w:rsidR="009C1346" w:rsidRPr="00643F73" w:rsidRDefault="009C1346" w:rsidP="009E2FB0">
            <w:pPr>
              <w:rPr>
                <w:rFonts w:ascii="Arial" w:hAnsi="Arial" w:cs="Arial"/>
                <w:i/>
                <w:color w:val="632423"/>
              </w:rPr>
            </w:pPr>
            <w:r w:rsidRPr="00643F73">
              <w:rPr>
                <w:rFonts w:ascii="Arial" w:hAnsi="Arial" w:cs="Arial"/>
                <w:i/>
                <w:color w:val="632423"/>
              </w:rPr>
              <w:t xml:space="preserve">What happened, how it happened, </w:t>
            </w:r>
            <w:r w:rsidR="009E2FB0" w:rsidRPr="00643F73">
              <w:rPr>
                <w:rFonts w:ascii="Arial" w:hAnsi="Arial" w:cs="Arial"/>
                <w:i/>
                <w:color w:val="632423"/>
              </w:rPr>
              <w:t xml:space="preserve">when and </w:t>
            </w:r>
            <w:r w:rsidRPr="00643F73">
              <w:rPr>
                <w:rFonts w:ascii="Arial" w:hAnsi="Arial" w:cs="Arial"/>
                <w:i/>
                <w:color w:val="632423"/>
              </w:rPr>
              <w:t>how discovered, etc.</w:t>
            </w:r>
          </w:p>
        </w:tc>
      </w:tr>
      <w:tr w:rsidR="009C1346" w:rsidRPr="00BD0269" w:rsidTr="006D5CF1">
        <w:trPr>
          <w:cantSplit/>
          <w:trHeight w:val="442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296FDC" w:rsidP="00296FDC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N</w:t>
            </w:r>
            <w:r w:rsidR="009C1346" w:rsidRPr="00BD0269">
              <w:rPr>
                <w:rFonts w:ascii="Arial" w:hAnsi="Arial" w:cs="Arial"/>
                <w:b/>
              </w:rPr>
              <w:t>umber of affected</w:t>
            </w:r>
            <w:r w:rsidRPr="00BD0269">
              <w:rPr>
                <w:rFonts w:ascii="Arial" w:hAnsi="Arial" w:cs="Arial"/>
                <w:b/>
              </w:rPr>
              <w:t xml:space="preserve"> </w:t>
            </w:r>
            <w:r w:rsidR="009C1346" w:rsidRPr="00BD0269">
              <w:rPr>
                <w:rFonts w:ascii="Arial" w:hAnsi="Arial" w:cs="Arial"/>
                <w:b/>
              </w:rPr>
              <w:t>individual(s)</w:t>
            </w:r>
            <w:r w:rsidR="009C1346" w:rsidRPr="00BD02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3" w:type="dxa"/>
          </w:tcPr>
          <w:p w:rsidR="009C1346" w:rsidRPr="00BD0269" w:rsidRDefault="009C1346" w:rsidP="009C1346">
            <w:pPr>
              <w:rPr>
                <w:rFonts w:ascii="Arial" w:hAnsi="Arial" w:cs="Arial"/>
              </w:rPr>
            </w:pPr>
          </w:p>
        </w:tc>
      </w:tr>
      <w:tr w:rsidR="009C1346" w:rsidRPr="00BD0269" w:rsidTr="006D5CF1">
        <w:trPr>
          <w:cantSplit/>
          <w:trHeight w:val="720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9C1346" w:rsidP="009C1346">
            <w:pPr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 xml:space="preserve">Status of individuals affected </w:t>
            </w:r>
            <w:r w:rsidRPr="00BD0269">
              <w:rPr>
                <w:rFonts w:ascii="Arial" w:hAnsi="Arial" w:cs="Arial"/>
                <w:lang w:val="en-US"/>
              </w:rPr>
              <w:t>(e.g. employees, contractors, public, clients)</w:t>
            </w:r>
          </w:p>
        </w:tc>
        <w:tc>
          <w:tcPr>
            <w:tcW w:w="5843" w:type="dxa"/>
          </w:tcPr>
          <w:p w:rsidR="009C1346" w:rsidRPr="00BD0269" w:rsidRDefault="009C1346" w:rsidP="009C1346">
            <w:pPr>
              <w:rPr>
                <w:rFonts w:ascii="Arial" w:hAnsi="Arial" w:cs="Arial"/>
                <w:lang w:val="en-US"/>
              </w:rPr>
            </w:pPr>
          </w:p>
        </w:tc>
      </w:tr>
      <w:tr w:rsidR="009C1346" w:rsidRPr="00BD0269" w:rsidTr="006D5CF1">
        <w:trPr>
          <w:cantSplit/>
          <w:trHeight w:val="432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9C1346" w:rsidP="006D5CF1">
            <w:pPr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>Do parties know each other?</w:t>
            </w:r>
            <w:r w:rsidRPr="00BD0269">
              <w:rPr>
                <w:rFonts w:ascii="Arial" w:hAnsi="Arial" w:cs="Arial"/>
                <w:lang w:val="en-US"/>
              </w:rPr>
              <w:t xml:space="preserve"> (e.g. co-workers, ex-spouses)</w:t>
            </w:r>
          </w:p>
        </w:tc>
        <w:tc>
          <w:tcPr>
            <w:tcW w:w="5843" w:type="dxa"/>
          </w:tcPr>
          <w:p w:rsidR="009C1346" w:rsidRPr="00BD0269" w:rsidRDefault="009C1346" w:rsidP="009C1346">
            <w:pPr>
              <w:rPr>
                <w:rFonts w:ascii="Arial" w:hAnsi="Arial" w:cs="Arial"/>
              </w:rPr>
            </w:pPr>
          </w:p>
        </w:tc>
      </w:tr>
      <w:tr w:rsidR="009C1346" w:rsidRPr="00BD0269" w:rsidTr="006D5CF1">
        <w:trPr>
          <w:cantSplit/>
          <w:trHeight w:val="432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9C1346" w:rsidP="00B86B93">
            <w:pPr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>How broadly had the personal information been</w:t>
            </w:r>
            <w:r w:rsidR="00B86B93" w:rsidRPr="00BD026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BD0269">
              <w:rPr>
                <w:rFonts w:ascii="Arial" w:hAnsi="Arial" w:cs="Arial"/>
                <w:b/>
                <w:lang w:val="en-US"/>
              </w:rPr>
              <w:t>disclosed?</w:t>
            </w:r>
          </w:p>
        </w:tc>
        <w:tc>
          <w:tcPr>
            <w:tcW w:w="5843" w:type="dxa"/>
          </w:tcPr>
          <w:p w:rsidR="009C1346" w:rsidRPr="00BD0269" w:rsidRDefault="009C1346" w:rsidP="009C1346">
            <w:pPr>
              <w:rPr>
                <w:rFonts w:ascii="Arial" w:hAnsi="Arial" w:cs="Arial"/>
              </w:rPr>
            </w:pPr>
          </w:p>
        </w:tc>
      </w:tr>
      <w:tr w:rsidR="009C1346" w:rsidRPr="00BD0269" w:rsidTr="006D5CF1">
        <w:trPr>
          <w:cantSplit/>
          <w:trHeight w:val="720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B86B93" w:rsidP="006D5CF1">
            <w:pPr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  <w:b/>
              </w:rPr>
              <w:t>Has any o</w:t>
            </w:r>
            <w:r w:rsidR="009C1346" w:rsidRPr="00BD0269">
              <w:rPr>
                <w:rFonts w:ascii="Arial" w:hAnsi="Arial" w:cs="Arial"/>
                <w:b/>
              </w:rPr>
              <w:t xml:space="preserve">ther organization </w:t>
            </w:r>
            <w:r w:rsidRPr="00BD0269">
              <w:rPr>
                <w:rFonts w:ascii="Arial" w:hAnsi="Arial" w:cs="Arial"/>
                <w:b/>
              </w:rPr>
              <w:t xml:space="preserve">been </w:t>
            </w:r>
            <w:r w:rsidR="009C1346" w:rsidRPr="00BD0269">
              <w:rPr>
                <w:rFonts w:ascii="Arial" w:hAnsi="Arial" w:cs="Arial"/>
                <w:b/>
              </w:rPr>
              <w:t xml:space="preserve">notified of the </w:t>
            </w:r>
            <w:r w:rsidR="0089227B" w:rsidRPr="00BD0269">
              <w:rPr>
                <w:rFonts w:ascii="Arial" w:hAnsi="Arial" w:cs="Arial"/>
                <w:b/>
              </w:rPr>
              <w:t>breach</w:t>
            </w:r>
            <w:r w:rsidRPr="00BD0269">
              <w:rPr>
                <w:rFonts w:ascii="Arial" w:hAnsi="Arial" w:cs="Arial"/>
                <w:b/>
              </w:rPr>
              <w:t>? If</w:t>
            </w:r>
            <w:r w:rsidR="006D5CF1" w:rsidRPr="00BD0269">
              <w:rPr>
                <w:rFonts w:ascii="Arial" w:hAnsi="Arial" w:cs="Arial"/>
                <w:b/>
              </w:rPr>
              <w:t> </w:t>
            </w:r>
            <w:r w:rsidRPr="00BD0269">
              <w:rPr>
                <w:rFonts w:ascii="Arial" w:hAnsi="Arial" w:cs="Arial"/>
                <w:b/>
              </w:rPr>
              <w:t xml:space="preserve">so, when? </w:t>
            </w:r>
            <w:r w:rsidR="0063746D" w:rsidRPr="00BD0269">
              <w:rPr>
                <w:rFonts w:ascii="Arial" w:hAnsi="Arial" w:cs="Arial"/>
              </w:rPr>
              <w:t>(e.g.</w:t>
            </w:r>
            <w:r w:rsidR="006D5CF1" w:rsidRPr="00BD0269">
              <w:rPr>
                <w:rFonts w:ascii="Arial" w:hAnsi="Arial" w:cs="Arial"/>
              </w:rPr>
              <w:t xml:space="preserve"> </w:t>
            </w:r>
            <w:r w:rsidR="0063746D" w:rsidRPr="00BD0269">
              <w:rPr>
                <w:rFonts w:ascii="Arial" w:hAnsi="Arial" w:cs="Arial"/>
              </w:rPr>
              <w:t>law enforcement, other)</w:t>
            </w:r>
          </w:p>
        </w:tc>
        <w:tc>
          <w:tcPr>
            <w:tcW w:w="5843" w:type="dxa"/>
          </w:tcPr>
          <w:p w:rsidR="009C1346" w:rsidRPr="00BD0269" w:rsidRDefault="009C1346" w:rsidP="009C1346">
            <w:pPr>
              <w:rPr>
                <w:rFonts w:ascii="Arial" w:hAnsi="Arial" w:cs="Arial"/>
                <w:lang w:val="en-US"/>
              </w:rPr>
            </w:pPr>
          </w:p>
        </w:tc>
      </w:tr>
      <w:tr w:rsidR="009C1346" w:rsidRPr="00BD0269" w:rsidTr="006D5CF1">
        <w:trPr>
          <w:cantSplit/>
          <w:trHeight w:val="720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B86B93" w:rsidP="006D5CF1">
            <w:pPr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>Is there any o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ther investigation related to the</w:t>
            </w:r>
            <w:r w:rsidR="006D5CF1" w:rsidRPr="00BD026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breach</w:t>
            </w:r>
            <w:r w:rsidRPr="00BD0269">
              <w:rPr>
                <w:rFonts w:ascii="Arial" w:hAnsi="Arial" w:cs="Arial"/>
                <w:b/>
                <w:lang w:val="en-US"/>
              </w:rPr>
              <w:t>?</w:t>
            </w:r>
            <w:r w:rsidR="009C1346" w:rsidRPr="00BD0269">
              <w:rPr>
                <w:rFonts w:ascii="Arial" w:hAnsi="Arial" w:cs="Arial"/>
                <w:lang w:val="en-US"/>
              </w:rPr>
              <w:t xml:space="preserve"> (e.g.</w:t>
            </w:r>
            <w:r w:rsidRPr="00BD0269">
              <w:rPr>
                <w:rFonts w:ascii="Arial" w:hAnsi="Arial" w:cs="Arial"/>
                <w:lang w:val="en-US"/>
              </w:rPr>
              <w:t xml:space="preserve"> </w:t>
            </w:r>
            <w:r w:rsidR="009C1346" w:rsidRPr="00BD0269">
              <w:rPr>
                <w:rFonts w:ascii="Arial" w:hAnsi="Arial" w:cs="Arial"/>
                <w:lang w:val="en-US"/>
              </w:rPr>
              <w:t>security, criminal)</w:t>
            </w:r>
          </w:p>
        </w:tc>
        <w:tc>
          <w:tcPr>
            <w:tcW w:w="5843" w:type="dxa"/>
          </w:tcPr>
          <w:p w:rsidR="009C1346" w:rsidRPr="00BD0269" w:rsidRDefault="009C1346" w:rsidP="009C1346">
            <w:pPr>
              <w:rPr>
                <w:rFonts w:ascii="Arial" w:hAnsi="Arial" w:cs="Arial"/>
              </w:rPr>
            </w:pPr>
          </w:p>
        </w:tc>
      </w:tr>
    </w:tbl>
    <w:p w:rsidR="009C1346" w:rsidRPr="00BD0269" w:rsidRDefault="009C1346" w:rsidP="009C1346">
      <w:pPr>
        <w:keepNext/>
        <w:spacing w:before="100" w:beforeAutospacing="1" w:after="100" w:afterAutospacing="1"/>
        <w:rPr>
          <w:rFonts w:ascii="Arial" w:hAnsi="Arial" w:cs="Arial"/>
          <w:b/>
        </w:rPr>
      </w:pPr>
      <w:r w:rsidRPr="00BD0269">
        <w:rPr>
          <w:rFonts w:ascii="Arial" w:hAnsi="Arial" w:cs="Arial"/>
          <w:b/>
        </w:rPr>
        <w:t>Actions anticipated or taken following the breach:</w:t>
      </w: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97"/>
        <w:gridCol w:w="5843"/>
      </w:tblGrid>
      <w:tr w:rsidR="009C1346" w:rsidRPr="00BD0269" w:rsidTr="006D5CF1">
        <w:trPr>
          <w:cantSplit/>
          <w:trHeight w:val="432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F25F3B" w:rsidP="009C1346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>M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 xml:space="preserve">easures taken to </w:t>
            </w:r>
            <w:r w:rsidRPr="00BD0269">
              <w:rPr>
                <w:rFonts w:ascii="Arial" w:hAnsi="Arial" w:cs="Arial"/>
                <w:b/>
                <w:lang w:val="en-US"/>
              </w:rPr>
              <w:t xml:space="preserve">stop/ 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contain the breach</w:t>
            </w:r>
          </w:p>
        </w:tc>
        <w:tc>
          <w:tcPr>
            <w:tcW w:w="5843" w:type="dxa"/>
          </w:tcPr>
          <w:p w:rsidR="009C1346" w:rsidRPr="00643F73" w:rsidRDefault="009C1346" w:rsidP="009C1346">
            <w:pPr>
              <w:rPr>
                <w:rFonts w:ascii="Arial" w:hAnsi="Arial" w:cs="Arial"/>
                <w:i/>
                <w:color w:val="632423"/>
              </w:rPr>
            </w:pPr>
            <w:r w:rsidRPr="00643F73">
              <w:rPr>
                <w:rFonts w:ascii="Arial" w:hAnsi="Arial" w:cs="Arial"/>
                <w:i/>
                <w:color w:val="632423"/>
              </w:rPr>
              <w:t xml:space="preserve">Complete the </w:t>
            </w:r>
            <w:r w:rsidRPr="00643F73">
              <w:rPr>
                <w:rFonts w:ascii="Arial" w:hAnsi="Arial" w:cs="Arial"/>
                <w:b/>
                <w:i/>
                <w:color w:val="632423"/>
              </w:rPr>
              <w:t>Privacy breach checklist</w:t>
            </w:r>
          </w:p>
        </w:tc>
      </w:tr>
      <w:tr w:rsidR="002C0F40" w:rsidRPr="00BD0269" w:rsidTr="006D5CF1">
        <w:trPr>
          <w:cantSplit/>
          <w:trHeight w:val="432"/>
        </w:trPr>
        <w:tc>
          <w:tcPr>
            <w:tcW w:w="3697" w:type="dxa"/>
            <w:shd w:val="clear" w:color="auto" w:fill="D9D9D9" w:themeFill="background1" w:themeFillShade="D9"/>
          </w:tcPr>
          <w:p w:rsidR="002C0F40" w:rsidRPr="00BD0269" w:rsidRDefault="002C0F40" w:rsidP="006D5CF1">
            <w:pPr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>Has the information been recovered? If not, explain what steps are being taken.</w:t>
            </w:r>
          </w:p>
        </w:tc>
        <w:tc>
          <w:tcPr>
            <w:tcW w:w="5843" w:type="dxa"/>
          </w:tcPr>
          <w:p w:rsidR="002C0F40" w:rsidRPr="00BD0269" w:rsidRDefault="002C0F40" w:rsidP="009C1346">
            <w:pPr>
              <w:rPr>
                <w:rFonts w:ascii="Arial" w:hAnsi="Arial" w:cs="Arial"/>
              </w:rPr>
            </w:pPr>
          </w:p>
        </w:tc>
      </w:tr>
      <w:tr w:rsidR="009C1346" w:rsidRPr="00BD0269" w:rsidTr="006D5CF1">
        <w:trPr>
          <w:cantSplit/>
          <w:trHeight w:val="720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B86B93" w:rsidP="006D5CF1">
            <w:pPr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>Have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 xml:space="preserve"> affected individuals </w:t>
            </w:r>
            <w:r w:rsidRPr="00BD0269">
              <w:rPr>
                <w:rFonts w:ascii="Arial" w:hAnsi="Arial" w:cs="Arial"/>
                <w:b/>
                <w:lang w:val="en-US"/>
              </w:rPr>
              <w:t xml:space="preserve">been 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notified of</w:t>
            </w:r>
            <w:r w:rsidR="007C3962" w:rsidRPr="00BD0269">
              <w:rPr>
                <w:rFonts w:ascii="Arial" w:hAnsi="Arial" w:cs="Arial"/>
                <w:b/>
                <w:lang w:val="en-US"/>
              </w:rPr>
              <w:t xml:space="preserve"> the 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 xml:space="preserve">breach and of </w:t>
            </w:r>
            <w:r w:rsidR="007C3962" w:rsidRPr="00BD0269">
              <w:rPr>
                <w:rFonts w:ascii="Arial" w:hAnsi="Arial" w:cs="Arial"/>
                <w:b/>
                <w:lang w:val="en-US"/>
              </w:rPr>
              <w:t xml:space="preserve">their 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right to complain to the Office of the Privacy Commissioner</w:t>
            </w:r>
            <w:r w:rsidRPr="00BD0269">
              <w:rPr>
                <w:rFonts w:ascii="Arial" w:hAnsi="Arial" w:cs="Arial"/>
                <w:b/>
                <w:lang w:val="en-US"/>
              </w:rPr>
              <w:t>, or will they be</w:t>
            </w:r>
            <w:r w:rsidR="006D5CF1" w:rsidRPr="00BD0269">
              <w:rPr>
                <w:rFonts w:ascii="Arial" w:hAnsi="Arial" w:cs="Arial"/>
                <w:b/>
                <w:lang w:val="en-US"/>
              </w:rPr>
              <w:t> </w:t>
            </w:r>
            <w:r w:rsidRPr="00BD0269">
              <w:rPr>
                <w:rFonts w:ascii="Arial" w:hAnsi="Arial" w:cs="Arial"/>
                <w:b/>
                <w:lang w:val="en-US"/>
              </w:rPr>
              <w:t>notified?</w:t>
            </w:r>
            <w:r w:rsidRPr="00BD0269">
              <w:rPr>
                <w:rFonts w:ascii="Arial" w:hAnsi="Arial" w:cs="Arial"/>
                <w:lang w:val="en-US"/>
              </w:rPr>
              <w:t xml:space="preserve"> (e.g. by letter, telephone)</w:t>
            </w:r>
            <w:r w:rsidR="0063746D" w:rsidRPr="00BD0269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843" w:type="dxa"/>
          </w:tcPr>
          <w:p w:rsidR="009C1346" w:rsidRPr="00BD0269" w:rsidRDefault="009C1346" w:rsidP="0063746D">
            <w:pPr>
              <w:rPr>
                <w:rFonts w:ascii="Arial" w:hAnsi="Arial" w:cs="Arial"/>
                <w:lang w:val="en-US"/>
              </w:rPr>
            </w:pPr>
          </w:p>
        </w:tc>
      </w:tr>
      <w:tr w:rsidR="009C1346" w:rsidRPr="00BD0269" w:rsidTr="006D5CF1">
        <w:trPr>
          <w:cantSplit/>
          <w:trHeight w:val="720"/>
        </w:trPr>
        <w:tc>
          <w:tcPr>
            <w:tcW w:w="3697" w:type="dxa"/>
            <w:shd w:val="clear" w:color="auto" w:fill="D9D9D9" w:themeFill="background1" w:themeFillShade="D9"/>
          </w:tcPr>
          <w:p w:rsidR="009C1346" w:rsidRPr="00BD0269" w:rsidRDefault="00F25F3B" w:rsidP="00296FDC">
            <w:pPr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lastRenderedPageBreak/>
              <w:t>M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easures contemplated or</w:t>
            </w:r>
            <w:r w:rsidR="00296FDC" w:rsidRPr="00BD026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being taken to prevent a</w:t>
            </w:r>
            <w:r w:rsidR="00296FDC" w:rsidRPr="00BD026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C1346" w:rsidRPr="00BD0269">
              <w:rPr>
                <w:rFonts w:ascii="Arial" w:hAnsi="Arial" w:cs="Arial"/>
                <w:b/>
                <w:lang w:val="en-US"/>
              </w:rPr>
              <w:t>recurrence</w:t>
            </w:r>
            <w:r w:rsidR="00B86B93" w:rsidRPr="00BD0269">
              <w:rPr>
                <w:rFonts w:ascii="Arial" w:hAnsi="Arial" w:cs="Arial"/>
                <w:lang w:val="en-US"/>
              </w:rPr>
              <w:t xml:space="preserve"> (e.g. training, new policies or procedures)</w:t>
            </w:r>
          </w:p>
        </w:tc>
        <w:tc>
          <w:tcPr>
            <w:tcW w:w="5843" w:type="dxa"/>
          </w:tcPr>
          <w:p w:rsidR="009C1346" w:rsidRPr="00BD0269" w:rsidRDefault="009C1346" w:rsidP="009C134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C1346" w:rsidRPr="00BD0269" w:rsidRDefault="009C1346" w:rsidP="009C1346">
      <w:pPr>
        <w:keepNext/>
        <w:spacing w:before="100" w:beforeAutospacing="1" w:after="100" w:afterAutospacing="1"/>
        <w:rPr>
          <w:rFonts w:ascii="Arial" w:hAnsi="Arial" w:cs="Arial"/>
        </w:rPr>
      </w:pPr>
      <w:r w:rsidRPr="00BD0269">
        <w:rPr>
          <w:rFonts w:ascii="Arial" w:hAnsi="Arial" w:cs="Arial"/>
          <w:b/>
          <w:lang w:eastAsia="en-US"/>
        </w:rPr>
        <w:t>Additional information:</w:t>
      </w:r>
    </w:p>
    <w:tbl>
      <w:tblPr>
        <w:tblW w:w="9558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3153"/>
        <w:gridCol w:w="1354"/>
        <w:gridCol w:w="1798"/>
        <w:gridCol w:w="1082"/>
        <w:gridCol w:w="2160"/>
      </w:tblGrid>
      <w:tr w:rsidR="00696A3E" w:rsidRPr="00BD0269" w:rsidTr="002A10B2">
        <w:trPr>
          <w:gridBefore w:val="1"/>
          <w:wBefore w:w="11" w:type="dxa"/>
          <w:cantSplit/>
          <w:trHeight w:val="127"/>
        </w:trPr>
        <w:tc>
          <w:tcPr>
            <w:tcW w:w="9547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96A3E" w:rsidRPr="00BD0269" w:rsidRDefault="002871FF" w:rsidP="002A10B2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Context</w:t>
            </w:r>
          </w:p>
        </w:tc>
      </w:tr>
      <w:tr w:rsidR="00970C3E" w:rsidRPr="00BD0269" w:rsidTr="00136136">
        <w:trPr>
          <w:gridBefore w:val="1"/>
          <w:wBefore w:w="11" w:type="dxa"/>
          <w:cantSplit/>
          <w:trHeight w:val="118"/>
        </w:trPr>
        <w:tc>
          <w:tcPr>
            <w:tcW w:w="9547" w:type="dxa"/>
            <w:gridSpan w:val="5"/>
            <w:tcBorders>
              <w:top w:val="single" w:sz="4" w:space="0" w:color="000000"/>
              <w:bottom w:val="nil"/>
            </w:tcBorders>
          </w:tcPr>
          <w:p w:rsidR="00970C3E" w:rsidRPr="00BD0269" w:rsidRDefault="000B1F10" w:rsidP="002A10B2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  <w:b/>
                <w:lang w:val="en-US"/>
              </w:rPr>
              <w:t>Type of personal information</w:t>
            </w:r>
          </w:p>
        </w:tc>
      </w:tr>
      <w:tr w:rsidR="00F8527C" w:rsidRPr="00BD0269" w:rsidTr="00136136">
        <w:trPr>
          <w:gridBefore w:val="1"/>
          <w:wBefore w:w="11" w:type="dxa"/>
          <w:cantSplit/>
          <w:trHeight w:val="368"/>
        </w:trPr>
        <w:tc>
          <w:tcPr>
            <w:tcW w:w="4507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bookmarkEnd w:id="0"/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Name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Biographical information 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Biometric information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Citizenship status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Contact information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Credit information 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Criminal checks/history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Date of birth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Date of death 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Educational information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Employment equity information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Employee identification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Employee personnel information 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148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Financial information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Medical information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Physical attributes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Place of birth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Place of death 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Signature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Social Insurance Number 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Other identification numbers </w:t>
            </w:r>
          </w:p>
          <w:p w:rsidR="00F8527C" w:rsidRPr="00BD0269" w:rsidRDefault="00E52CB2" w:rsidP="002A10B2">
            <w:pPr>
              <w:pStyle w:val="ListParagraph"/>
              <w:spacing w:after="60"/>
              <w:ind w:left="0"/>
              <w:contextualSpacing w:val="0"/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Other: </w:t>
            </w:r>
          </w:p>
        </w:tc>
      </w:tr>
      <w:tr w:rsidR="00F8527C" w:rsidRPr="00BD0269" w:rsidTr="00136136">
        <w:trPr>
          <w:gridBefore w:val="1"/>
          <w:wBefore w:w="11" w:type="dxa"/>
          <w:cantSplit/>
          <w:trHeight w:val="251"/>
        </w:trPr>
        <w:tc>
          <w:tcPr>
            <w:tcW w:w="9547" w:type="dxa"/>
            <w:gridSpan w:val="5"/>
            <w:tcBorders>
              <w:top w:val="single" w:sz="4" w:space="0" w:color="000000"/>
              <w:bottom w:val="nil"/>
            </w:tcBorders>
          </w:tcPr>
          <w:p w:rsidR="00F8527C" w:rsidRPr="00BD0269" w:rsidRDefault="000B1F10" w:rsidP="002A10B2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Sensitivity of the information</w:t>
            </w:r>
            <w:r w:rsidRPr="00BD0269">
              <w:rPr>
                <w:rFonts w:ascii="Arial" w:hAnsi="Arial" w:cs="Arial"/>
              </w:rPr>
              <w:t xml:space="preserve"> (If unsure, consult Security)</w:t>
            </w:r>
          </w:p>
        </w:tc>
      </w:tr>
      <w:tr w:rsidR="00F8527C" w:rsidRPr="00BD0269" w:rsidTr="002A10B2">
        <w:trPr>
          <w:gridBefore w:val="1"/>
          <w:wBefore w:w="11" w:type="dxa"/>
          <w:cantSplit/>
          <w:trHeight w:val="218"/>
        </w:trPr>
        <w:tc>
          <w:tcPr>
            <w:tcW w:w="3153" w:type="dxa"/>
            <w:tcBorders>
              <w:top w:val="nil"/>
              <w:bottom w:val="single" w:sz="4" w:space="0" w:color="000000"/>
              <w:right w:val="nil"/>
            </w:tcBorders>
          </w:tcPr>
          <w:p w:rsidR="00F8527C" w:rsidRPr="00BD0269" w:rsidRDefault="00E52CB2" w:rsidP="00560D93">
            <w:pPr>
              <w:pStyle w:val="ListParagraph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Protected </w:t>
            </w:r>
            <w:r w:rsidR="00560D93" w:rsidRPr="00BD0269">
              <w:rPr>
                <w:lang w:val="en-US"/>
              </w:rPr>
              <w:t>A</w:t>
            </w:r>
          </w:p>
          <w:p w:rsidR="00021ECC" w:rsidRPr="00BD0269" w:rsidRDefault="008A209E" w:rsidP="00C81792">
            <w:pPr>
              <w:pStyle w:val="ListParagraph"/>
              <w:ind w:left="345"/>
              <w:contextualSpacing w:val="0"/>
              <w:rPr>
                <w:b/>
              </w:rPr>
            </w:pPr>
            <w:r w:rsidRPr="00BD0269">
              <w:rPr>
                <w:lang w:val="en-US"/>
              </w:rPr>
              <w:t>(Low sensitive –</w:t>
            </w:r>
            <w:r w:rsidR="00C81792" w:rsidRPr="00BD0269">
              <w:rPr>
                <w:lang w:val="en-US"/>
              </w:rPr>
              <w:t xml:space="preserve"> </w:t>
            </w:r>
            <w:r w:rsidR="00021ECC" w:rsidRPr="00BD0269">
              <w:rPr>
                <w:lang w:val="en-US"/>
              </w:rPr>
              <w:t>injury)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8527C" w:rsidRPr="00BD0269" w:rsidRDefault="00E52CB2" w:rsidP="00560D93">
            <w:pPr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F8527C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 xml:space="preserve">Protected </w:t>
            </w:r>
            <w:r w:rsidR="00560D93" w:rsidRPr="00BD0269">
              <w:rPr>
                <w:rFonts w:ascii="Arial" w:hAnsi="Arial" w:cs="Arial"/>
                <w:lang w:val="en-US"/>
              </w:rPr>
              <w:t>B</w:t>
            </w:r>
          </w:p>
          <w:p w:rsidR="00021ECC" w:rsidRPr="00BD0269" w:rsidRDefault="00021ECC" w:rsidP="003C3C08">
            <w:pPr>
              <w:ind w:left="337"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lang w:val="en-US"/>
              </w:rPr>
              <w:t>(Particularly sensitive –serious injury)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F8527C" w:rsidRPr="00BD0269" w:rsidRDefault="00E52CB2" w:rsidP="002A10B2">
            <w:pPr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F8527C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Protected C</w:t>
            </w:r>
          </w:p>
          <w:p w:rsidR="00021ECC" w:rsidRPr="00BD0269" w:rsidRDefault="00021ECC" w:rsidP="008A209E">
            <w:pPr>
              <w:ind w:left="337"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lang w:val="en-US"/>
              </w:rPr>
              <w:t xml:space="preserve">(Extremely sensitive – </w:t>
            </w:r>
            <w:r w:rsidRPr="00BD0269">
              <w:rPr>
                <w:rFonts w:ascii="Arial" w:hAnsi="Arial" w:cs="Arial"/>
              </w:rPr>
              <w:t>life</w:t>
            </w:r>
            <w:r w:rsidR="008A209E" w:rsidRPr="00BD0269">
              <w:rPr>
                <w:rFonts w:ascii="Arial" w:hAnsi="Arial" w:cs="Arial"/>
              </w:rPr>
              <w:t> </w:t>
            </w:r>
            <w:r w:rsidRPr="00BD0269">
              <w:rPr>
                <w:rFonts w:ascii="Arial" w:hAnsi="Arial" w:cs="Arial"/>
              </w:rPr>
              <w:t>threatening and/or extremely grave injury</w:t>
            </w:r>
            <w:r w:rsidR="008A209E" w:rsidRPr="00BD0269">
              <w:rPr>
                <w:rFonts w:ascii="Arial" w:hAnsi="Arial" w:cs="Arial"/>
              </w:rPr>
              <w:t>)</w:t>
            </w:r>
          </w:p>
        </w:tc>
      </w:tr>
      <w:tr w:rsidR="00F8527C" w:rsidRPr="00BD0269" w:rsidTr="00406B82">
        <w:trPr>
          <w:gridBefore w:val="1"/>
          <w:wBefore w:w="11" w:type="dxa"/>
          <w:cantSplit/>
          <w:trHeight w:val="1909"/>
        </w:trPr>
        <w:tc>
          <w:tcPr>
            <w:tcW w:w="95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8527C" w:rsidRPr="00BD0269" w:rsidRDefault="000B1F10" w:rsidP="00922D93">
            <w:pPr>
              <w:spacing w:after="60"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Format of the information</w:t>
            </w:r>
          </w:p>
          <w:p w:rsidR="00253509" w:rsidRPr="00BD0269" w:rsidRDefault="00E52CB2" w:rsidP="002A10B2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C90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253509" w:rsidRPr="00BD0269">
              <w:rPr>
                <w:rFonts w:ascii="Arial" w:hAnsi="Arial" w:cs="Arial"/>
              </w:rPr>
              <w:t xml:space="preserve"> Paper (mail, sensitive waste, etc.)</w:t>
            </w:r>
          </w:p>
          <w:p w:rsidR="00253509" w:rsidRPr="00BD0269" w:rsidRDefault="00E52CB2" w:rsidP="002A10B2">
            <w:pPr>
              <w:keepNext/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50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253509" w:rsidRPr="00BD0269">
              <w:rPr>
                <w:rFonts w:ascii="Arial" w:hAnsi="Arial" w:cs="Arial"/>
              </w:rPr>
              <w:t xml:space="preserve"> </w:t>
            </w:r>
            <w:r w:rsidR="00253509" w:rsidRPr="00BD0269">
              <w:rPr>
                <w:rFonts w:ascii="Arial" w:hAnsi="Arial" w:cs="Arial"/>
                <w:lang w:val="en-US"/>
              </w:rPr>
              <w:t xml:space="preserve">Electronic </w:t>
            </w:r>
            <w:r w:rsidR="00253509" w:rsidRPr="00BD0269">
              <w:rPr>
                <w:rFonts w:ascii="Arial" w:hAnsi="Arial" w:cs="Arial"/>
              </w:rPr>
              <w:t xml:space="preserve">(email, website, database, </w:t>
            </w:r>
            <w:r w:rsidR="00720C96" w:rsidRPr="00BD0269">
              <w:rPr>
                <w:rFonts w:ascii="Arial" w:hAnsi="Arial" w:cs="Arial"/>
              </w:rPr>
              <w:t xml:space="preserve">laptop, tablet, </w:t>
            </w:r>
            <w:r w:rsidR="00253509" w:rsidRPr="00BD0269">
              <w:rPr>
                <w:rFonts w:ascii="Arial" w:hAnsi="Arial" w:cs="Arial"/>
              </w:rPr>
              <w:t xml:space="preserve">USB key, </w:t>
            </w:r>
            <w:r w:rsidR="001F247D" w:rsidRPr="00BD0269">
              <w:rPr>
                <w:rFonts w:ascii="Arial" w:hAnsi="Arial" w:cs="Arial"/>
              </w:rPr>
              <w:t>CD-ROM</w:t>
            </w:r>
            <w:r w:rsidR="00253509" w:rsidRPr="00BD0269">
              <w:rPr>
                <w:rFonts w:ascii="Arial" w:hAnsi="Arial" w:cs="Arial"/>
              </w:rPr>
              <w:t>, etc.)</w:t>
            </w:r>
          </w:p>
          <w:p w:rsidR="007B544E" w:rsidRPr="00BD0269" w:rsidRDefault="00E52CB2" w:rsidP="007B544E">
            <w:pPr>
              <w:keepNext/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50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253509" w:rsidRPr="00BD0269">
              <w:rPr>
                <w:rFonts w:ascii="Arial" w:hAnsi="Arial" w:cs="Arial"/>
              </w:rPr>
              <w:t xml:space="preserve"> </w:t>
            </w:r>
            <w:r w:rsidR="00253509" w:rsidRPr="00BD0269">
              <w:rPr>
                <w:rFonts w:ascii="Arial" w:hAnsi="Arial" w:cs="Arial"/>
                <w:lang w:val="en-US"/>
              </w:rPr>
              <w:t>Other</w:t>
            </w:r>
          </w:p>
          <w:tbl>
            <w:tblPr>
              <w:tblStyle w:val="TableGrid"/>
              <w:tblW w:w="0" w:type="auto"/>
              <w:tblInd w:w="342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7B544E" w:rsidRPr="00BD0269" w:rsidTr="007B544E">
              <w:trPr>
                <w:trHeight w:val="388"/>
              </w:trPr>
              <w:tc>
                <w:tcPr>
                  <w:tcW w:w="8725" w:type="dxa"/>
                </w:tcPr>
                <w:p w:rsidR="007B544E" w:rsidRPr="00BD0269" w:rsidRDefault="007B544E" w:rsidP="007B544E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BD0269">
                    <w:rPr>
                      <w:lang w:val="en-US"/>
                    </w:rPr>
                    <w:t xml:space="preserve">Details: </w:t>
                  </w:r>
                </w:p>
              </w:tc>
            </w:tr>
          </w:tbl>
          <w:p w:rsidR="00253509" w:rsidRPr="00BD0269" w:rsidRDefault="00253509" w:rsidP="002A10B2">
            <w:pPr>
              <w:keepNext/>
              <w:rPr>
                <w:rFonts w:ascii="Arial" w:hAnsi="Arial" w:cs="Arial"/>
                <w:lang w:val="en-US"/>
              </w:rPr>
            </w:pPr>
          </w:p>
        </w:tc>
      </w:tr>
      <w:tr w:rsidR="006D28B8" w:rsidRPr="00BD0269" w:rsidTr="00406B82">
        <w:trPr>
          <w:gridBefore w:val="1"/>
          <w:wBefore w:w="11" w:type="dxa"/>
          <w:cantSplit/>
          <w:trHeight w:val="1891"/>
        </w:trPr>
        <w:tc>
          <w:tcPr>
            <w:tcW w:w="95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D28B8" w:rsidRPr="00BD0269" w:rsidRDefault="006D28B8" w:rsidP="00922D93">
            <w:pPr>
              <w:spacing w:after="60"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Security measures in place at the time of the breach</w:t>
            </w:r>
          </w:p>
          <w:p w:rsidR="006D28B8" w:rsidRPr="00BD0269" w:rsidRDefault="00E52CB2" w:rsidP="002A10B2">
            <w:pPr>
              <w:spacing w:after="60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8" w:rsidRPr="00BD026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6D28B8" w:rsidRPr="00BD0269">
              <w:rPr>
                <w:rFonts w:ascii="Arial" w:hAnsi="Arial" w:cs="Arial"/>
                <w:lang w:val="en-US"/>
              </w:rPr>
              <w:t xml:space="preserve"> Technical </w:t>
            </w:r>
            <w:r w:rsidR="006D28B8" w:rsidRPr="00BD0269">
              <w:rPr>
                <w:rFonts w:ascii="Arial" w:hAnsi="Arial" w:cs="Arial"/>
              </w:rPr>
              <w:t>(encryption, password, etc.)</w:t>
            </w:r>
          </w:p>
          <w:p w:rsidR="006D28B8" w:rsidRPr="00BD0269" w:rsidRDefault="00E52CB2" w:rsidP="002A10B2">
            <w:pPr>
              <w:keepNext/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8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6D28B8" w:rsidRPr="00BD0269">
              <w:rPr>
                <w:rFonts w:ascii="Arial" w:hAnsi="Arial" w:cs="Arial"/>
              </w:rPr>
              <w:t xml:space="preserve"> </w:t>
            </w:r>
            <w:r w:rsidR="006D28B8" w:rsidRPr="00BD0269">
              <w:rPr>
                <w:rFonts w:ascii="Arial" w:hAnsi="Arial" w:cs="Arial"/>
                <w:lang w:val="en-US"/>
              </w:rPr>
              <w:t xml:space="preserve">Physical </w:t>
            </w:r>
            <w:r w:rsidR="006D28B8" w:rsidRPr="00BD0269">
              <w:rPr>
                <w:rFonts w:ascii="Arial" w:hAnsi="Arial" w:cs="Arial"/>
              </w:rPr>
              <w:t>(locks, alarm systems, etc.)</w:t>
            </w:r>
          </w:p>
          <w:p w:rsidR="006D28B8" w:rsidRPr="00BD0269" w:rsidRDefault="00E52CB2" w:rsidP="007B544E">
            <w:pPr>
              <w:keepNext/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8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6D28B8" w:rsidRPr="00BD0269">
              <w:rPr>
                <w:rFonts w:ascii="Arial" w:hAnsi="Arial" w:cs="Arial"/>
              </w:rPr>
              <w:t xml:space="preserve"> </w:t>
            </w:r>
            <w:r w:rsidR="006D28B8" w:rsidRPr="00BD0269">
              <w:rPr>
                <w:rFonts w:ascii="Arial" w:hAnsi="Arial" w:cs="Arial"/>
                <w:lang w:val="en-US"/>
              </w:rPr>
              <w:t xml:space="preserve">Organizational </w:t>
            </w:r>
            <w:r w:rsidR="006D28B8" w:rsidRPr="00BD0269">
              <w:rPr>
                <w:rFonts w:ascii="Arial" w:hAnsi="Arial" w:cs="Arial"/>
              </w:rPr>
              <w:t>(security clearances, policies, training, contractual provisions, etc.)</w:t>
            </w:r>
          </w:p>
          <w:tbl>
            <w:tblPr>
              <w:tblStyle w:val="TableGrid"/>
              <w:tblW w:w="0" w:type="auto"/>
              <w:tblInd w:w="342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7B544E" w:rsidRPr="00BD0269" w:rsidTr="007B544E">
              <w:trPr>
                <w:trHeight w:val="379"/>
              </w:trPr>
              <w:tc>
                <w:tcPr>
                  <w:tcW w:w="8725" w:type="dxa"/>
                </w:tcPr>
                <w:p w:rsidR="007B544E" w:rsidRPr="00BD0269" w:rsidRDefault="007B544E" w:rsidP="007B544E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BD0269">
                    <w:rPr>
                      <w:lang w:val="en-US"/>
                    </w:rPr>
                    <w:t xml:space="preserve">Details: </w:t>
                  </w:r>
                </w:p>
              </w:tc>
            </w:tr>
          </w:tbl>
          <w:p w:rsidR="007B544E" w:rsidRPr="00BD0269" w:rsidRDefault="007B544E" w:rsidP="002A10B2">
            <w:pPr>
              <w:keepNext/>
              <w:rPr>
                <w:rFonts w:ascii="Arial" w:hAnsi="Arial" w:cs="Arial"/>
                <w:b/>
              </w:rPr>
            </w:pPr>
          </w:p>
        </w:tc>
      </w:tr>
      <w:tr w:rsidR="00F8527C" w:rsidRPr="00BD0269" w:rsidTr="00406B82">
        <w:trPr>
          <w:gridBefore w:val="1"/>
          <w:wBefore w:w="11" w:type="dxa"/>
          <w:cantSplit/>
          <w:trHeight w:val="4582"/>
        </w:trPr>
        <w:tc>
          <w:tcPr>
            <w:tcW w:w="9547" w:type="dxa"/>
            <w:gridSpan w:val="5"/>
            <w:tcBorders>
              <w:top w:val="single" w:sz="4" w:space="0" w:color="000000"/>
            </w:tcBorders>
          </w:tcPr>
          <w:p w:rsidR="00F8527C" w:rsidRPr="00BD0269" w:rsidRDefault="00F8527C" w:rsidP="002A10B2">
            <w:pPr>
              <w:pStyle w:val="ListParagraph"/>
              <w:spacing w:after="60"/>
              <w:ind w:left="0"/>
            </w:pPr>
            <w:r w:rsidRPr="00BD0269">
              <w:rPr>
                <w:b/>
              </w:rPr>
              <w:lastRenderedPageBreak/>
              <w:t xml:space="preserve">Expectation of the </w:t>
            </w:r>
            <w:r w:rsidR="006D28B8" w:rsidRPr="00BD0269">
              <w:rPr>
                <w:b/>
              </w:rPr>
              <w:t xml:space="preserve">affected </w:t>
            </w:r>
            <w:r w:rsidRPr="00BD0269">
              <w:rPr>
                <w:b/>
              </w:rPr>
              <w:t>individual</w:t>
            </w:r>
            <w:r w:rsidR="005F4729" w:rsidRPr="00BD0269">
              <w:rPr>
                <w:b/>
              </w:rPr>
              <w:t>(s)</w:t>
            </w:r>
          </w:p>
          <w:p w:rsidR="00F8527C" w:rsidRPr="00BD0269" w:rsidRDefault="00E52CB2" w:rsidP="007B544E">
            <w:pPr>
              <w:spacing w:after="60"/>
              <w:ind w:left="342" w:hanging="342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4E" w:rsidRPr="00BD026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7B544E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Is there a privacy statement? Is it clear and comprehensive (e.g., does it list the statutory authority for the collection, the right to refuse, and the right of access and correction)?</w:t>
            </w:r>
            <w:r w:rsidR="00964E9C" w:rsidRPr="00BD0269">
              <w:rPr>
                <w:rFonts w:ascii="Arial" w:hAnsi="Arial" w:cs="Arial"/>
                <w:lang w:val="en-US"/>
              </w:rPr>
              <w:t xml:space="preserve"> </w:t>
            </w:r>
          </w:p>
          <w:p w:rsidR="00754F4C" w:rsidRPr="00BD0269" w:rsidRDefault="00E52CB2" w:rsidP="007B544E">
            <w:pPr>
              <w:spacing w:after="60"/>
              <w:ind w:left="342" w:hanging="342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4E" w:rsidRPr="00BD026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7B544E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Was the use and disclosure in accordance with the purpose of initial collection (e.g., statistical, program administration)?</w:t>
            </w:r>
            <w:r w:rsidR="00754F4C" w:rsidRPr="00BD0269">
              <w:rPr>
                <w:rFonts w:ascii="Arial" w:hAnsi="Arial" w:cs="Arial"/>
                <w:lang w:val="en-US"/>
              </w:rPr>
              <w:t xml:space="preserve"> </w:t>
            </w:r>
          </w:p>
          <w:p w:rsidR="00754F4C" w:rsidRPr="00BD0269" w:rsidRDefault="00E52CB2" w:rsidP="007B544E">
            <w:pPr>
              <w:spacing w:after="60"/>
              <w:ind w:left="342" w:hanging="342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4E" w:rsidRPr="00BD026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7B544E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Was consent given to preclude some or all types of disclosure? (Note that consent does not replace authority to collect.)</w:t>
            </w:r>
            <w:r w:rsidR="00754F4C" w:rsidRPr="00BD0269">
              <w:rPr>
                <w:rFonts w:ascii="Arial" w:hAnsi="Arial" w:cs="Arial"/>
                <w:lang w:val="en-US"/>
              </w:rPr>
              <w:t xml:space="preserve"> </w:t>
            </w:r>
          </w:p>
          <w:p w:rsidR="00754F4C" w:rsidRPr="00BD0269" w:rsidRDefault="00E52CB2" w:rsidP="007B544E">
            <w:pPr>
              <w:spacing w:after="60"/>
              <w:ind w:left="342" w:hanging="342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4E" w:rsidRPr="00BD026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7B544E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Are there disclosure provisions to third parties (e.g., is there a commitment not to disclose information unless authorized)?</w:t>
            </w:r>
            <w:r w:rsidR="00754F4C" w:rsidRPr="00BD0269">
              <w:rPr>
                <w:rFonts w:ascii="Arial" w:hAnsi="Arial" w:cs="Arial"/>
                <w:lang w:val="en-US"/>
              </w:rPr>
              <w:t xml:space="preserve"> </w:t>
            </w:r>
          </w:p>
          <w:p w:rsidR="00754F4C" w:rsidRPr="00BD0269" w:rsidRDefault="00E52CB2" w:rsidP="007B544E">
            <w:pPr>
              <w:spacing w:after="60"/>
              <w:ind w:left="342" w:hanging="342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4E" w:rsidRPr="00BD026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7B544E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 xml:space="preserve">Are disclosures accurately reflected in a Personal Information Bank published in </w:t>
            </w:r>
            <w:r w:rsidR="00F8527C" w:rsidRPr="00BD0269">
              <w:rPr>
                <w:rFonts w:ascii="Arial" w:hAnsi="Arial" w:cs="Arial"/>
                <w:i/>
                <w:lang w:val="en-US"/>
              </w:rPr>
              <w:t>Info Source</w:t>
            </w:r>
            <w:r w:rsidR="00F8527C" w:rsidRPr="00BD0269">
              <w:rPr>
                <w:rFonts w:ascii="Arial" w:hAnsi="Arial" w:cs="Arial"/>
                <w:lang w:val="en-US"/>
              </w:rPr>
              <w:t>?</w:t>
            </w:r>
            <w:r w:rsidR="00754F4C" w:rsidRPr="00BD0269">
              <w:rPr>
                <w:rFonts w:ascii="Arial" w:hAnsi="Arial" w:cs="Arial"/>
                <w:lang w:val="en-US"/>
              </w:rPr>
              <w:t xml:space="preserve"> </w:t>
            </w:r>
          </w:p>
          <w:p w:rsidR="007B544E" w:rsidRPr="00BD0269" w:rsidRDefault="00E52CB2" w:rsidP="007B544E">
            <w:pPr>
              <w:keepNext/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59C9" w:rsidRPr="00BD026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859C9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Other</w:t>
            </w:r>
          </w:p>
          <w:tbl>
            <w:tblPr>
              <w:tblStyle w:val="TableGrid"/>
              <w:tblW w:w="0" w:type="auto"/>
              <w:tblInd w:w="342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7B544E" w:rsidRPr="00BD0269" w:rsidTr="007B544E">
              <w:trPr>
                <w:trHeight w:val="379"/>
              </w:trPr>
              <w:tc>
                <w:tcPr>
                  <w:tcW w:w="8725" w:type="dxa"/>
                </w:tcPr>
                <w:p w:rsidR="007B544E" w:rsidRPr="00BD0269" w:rsidRDefault="007B544E" w:rsidP="007B544E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BD0269">
                    <w:rPr>
                      <w:lang w:val="en-US"/>
                    </w:rPr>
                    <w:t xml:space="preserve">Details: </w:t>
                  </w:r>
                </w:p>
              </w:tc>
            </w:tr>
          </w:tbl>
          <w:p w:rsidR="00754F4C" w:rsidRPr="00BD0269" w:rsidRDefault="00754F4C" w:rsidP="00754F4C">
            <w:pPr>
              <w:spacing w:after="60"/>
              <w:ind w:left="342"/>
              <w:rPr>
                <w:lang w:val="en-US"/>
              </w:rPr>
            </w:pPr>
          </w:p>
        </w:tc>
      </w:tr>
      <w:tr w:rsidR="006D28B8" w:rsidRPr="00BD0269" w:rsidTr="00720C96">
        <w:trPr>
          <w:gridBefore w:val="1"/>
          <w:wBefore w:w="11" w:type="dxa"/>
          <w:cantSplit/>
          <w:trHeight w:val="720"/>
        </w:trPr>
        <w:tc>
          <w:tcPr>
            <w:tcW w:w="9547" w:type="dxa"/>
            <w:gridSpan w:val="5"/>
          </w:tcPr>
          <w:p w:rsidR="006D28B8" w:rsidRPr="00BD0269" w:rsidRDefault="006D28B8" w:rsidP="002A10B2">
            <w:pPr>
              <w:pStyle w:val="ListParagraph"/>
              <w:ind w:left="0"/>
            </w:pPr>
            <w:r w:rsidRPr="00BD0269">
              <w:rPr>
                <w:b/>
              </w:rPr>
              <w:t>Individual(s) affected by the breach – Attach list if necessary</w:t>
            </w:r>
          </w:p>
          <w:p w:rsidR="006D28B8" w:rsidRPr="00BD0269" w:rsidRDefault="006D28B8" w:rsidP="002A10B2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>(Name and coordinates, or PRI or other identifier, if applicable)</w:t>
            </w:r>
          </w:p>
          <w:p w:rsidR="006D28B8" w:rsidRPr="00BD0269" w:rsidRDefault="006D28B8" w:rsidP="002A10B2">
            <w:pPr>
              <w:rPr>
                <w:rFonts w:ascii="Arial" w:hAnsi="Arial" w:cs="Arial"/>
              </w:rPr>
            </w:pPr>
          </w:p>
          <w:p w:rsidR="005469B5" w:rsidRPr="001F247D" w:rsidRDefault="00B76CAA" w:rsidP="00CA32A5">
            <w:pPr>
              <w:rPr>
                <w:rFonts w:ascii="Arial" w:hAnsi="Arial" w:cs="Arial"/>
                <w:i/>
                <w:color w:val="632423"/>
              </w:rPr>
            </w:pPr>
            <w:r w:rsidRPr="001F247D">
              <w:rPr>
                <w:rFonts w:ascii="Arial" w:hAnsi="Arial" w:cs="Arial"/>
                <w:i/>
                <w:color w:val="632423"/>
              </w:rPr>
              <w:t>To be p</w:t>
            </w:r>
            <w:r w:rsidR="00733FDE" w:rsidRPr="001F247D">
              <w:rPr>
                <w:rFonts w:ascii="Arial" w:hAnsi="Arial" w:cs="Arial"/>
                <w:i/>
                <w:color w:val="632423"/>
              </w:rPr>
              <w:t>rovide</w:t>
            </w:r>
            <w:r w:rsidRPr="001F247D">
              <w:rPr>
                <w:rFonts w:ascii="Arial" w:hAnsi="Arial" w:cs="Arial"/>
                <w:i/>
                <w:color w:val="632423"/>
              </w:rPr>
              <w:t>d</w:t>
            </w:r>
            <w:r w:rsidR="00733FDE" w:rsidRPr="001F247D">
              <w:rPr>
                <w:rFonts w:ascii="Arial" w:hAnsi="Arial" w:cs="Arial"/>
                <w:i/>
                <w:color w:val="632423"/>
              </w:rPr>
              <w:t xml:space="preserve"> in paper </w:t>
            </w:r>
            <w:r w:rsidRPr="001F247D">
              <w:rPr>
                <w:rFonts w:ascii="Arial" w:hAnsi="Arial" w:cs="Arial"/>
                <w:i/>
                <w:color w:val="632423"/>
              </w:rPr>
              <w:t>copy only</w:t>
            </w:r>
            <w:r w:rsidR="00733FDE" w:rsidRPr="001F247D">
              <w:rPr>
                <w:rFonts w:ascii="Arial" w:hAnsi="Arial" w:cs="Arial"/>
                <w:i/>
                <w:color w:val="632423"/>
              </w:rPr>
              <w:t>, if required.</w:t>
            </w:r>
          </w:p>
        </w:tc>
      </w:tr>
      <w:tr w:rsidR="00C0540B" w:rsidRPr="00BD0269" w:rsidTr="00720C96">
        <w:trPr>
          <w:gridBefore w:val="1"/>
          <w:wBefore w:w="11" w:type="dxa"/>
          <w:cantSplit/>
          <w:trHeight w:val="720"/>
        </w:trPr>
        <w:tc>
          <w:tcPr>
            <w:tcW w:w="9547" w:type="dxa"/>
            <w:gridSpan w:val="5"/>
          </w:tcPr>
          <w:p w:rsidR="00C0540B" w:rsidRPr="00BD0269" w:rsidRDefault="00C0540B" w:rsidP="002A10B2">
            <w:pPr>
              <w:pStyle w:val="ListParagraph"/>
              <w:ind w:left="0"/>
            </w:pPr>
            <w:r w:rsidRPr="00BD0269">
              <w:rPr>
                <w:b/>
              </w:rPr>
              <w:t xml:space="preserve">Individual(s) directly involved in the breach </w:t>
            </w:r>
            <w:r w:rsidR="006A7CAF" w:rsidRPr="00BD0269">
              <w:rPr>
                <w:b/>
              </w:rPr>
              <w:t>– Attach list if necessary</w:t>
            </w:r>
          </w:p>
          <w:p w:rsidR="00C0540B" w:rsidRPr="00BD0269" w:rsidRDefault="00C0540B" w:rsidP="002A10B2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>(</w:t>
            </w:r>
            <w:r w:rsidR="006A7CAF" w:rsidRPr="00BD0269">
              <w:rPr>
                <w:rFonts w:ascii="Arial" w:hAnsi="Arial" w:cs="Arial"/>
              </w:rPr>
              <w:t>Name and coordinates of w</w:t>
            </w:r>
            <w:r w:rsidRPr="00BD0269">
              <w:rPr>
                <w:rFonts w:ascii="Arial" w:hAnsi="Arial" w:cs="Arial"/>
              </w:rPr>
              <w:t>itness</w:t>
            </w:r>
            <w:r w:rsidR="00A61FFD" w:rsidRPr="00BD0269">
              <w:rPr>
                <w:rFonts w:ascii="Arial" w:hAnsi="Arial" w:cs="Arial"/>
              </w:rPr>
              <w:t>(</w:t>
            </w:r>
            <w:r w:rsidRPr="00BD0269">
              <w:rPr>
                <w:rFonts w:ascii="Arial" w:hAnsi="Arial" w:cs="Arial"/>
              </w:rPr>
              <w:t>es</w:t>
            </w:r>
            <w:r w:rsidR="00A61FFD" w:rsidRPr="00BD0269">
              <w:rPr>
                <w:rFonts w:ascii="Arial" w:hAnsi="Arial" w:cs="Arial"/>
              </w:rPr>
              <w:t>)</w:t>
            </w:r>
            <w:r w:rsidRPr="00BD0269">
              <w:rPr>
                <w:rFonts w:ascii="Arial" w:hAnsi="Arial" w:cs="Arial"/>
              </w:rPr>
              <w:t xml:space="preserve">, investigator, </w:t>
            </w:r>
            <w:r w:rsidR="00A61FFD" w:rsidRPr="00BD0269">
              <w:rPr>
                <w:rFonts w:ascii="Arial" w:hAnsi="Arial" w:cs="Arial"/>
              </w:rPr>
              <w:t>what was their</w:t>
            </w:r>
            <w:r w:rsidR="00DA2925" w:rsidRPr="00BD0269">
              <w:rPr>
                <w:rFonts w:ascii="Arial" w:hAnsi="Arial" w:cs="Arial"/>
              </w:rPr>
              <w:t xml:space="preserve"> role in the breach and how they were involved</w:t>
            </w:r>
            <w:r w:rsidR="00733FDE" w:rsidRPr="00BD0269">
              <w:rPr>
                <w:rFonts w:ascii="Arial" w:hAnsi="Arial" w:cs="Arial"/>
              </w:rPr>
              <w:t>.</w:t>
            </w:r>
            <w:r w:rsidR="00A61FFD" w:rsidRPr="00BD0269">
              <w:rPr>
                <w:rFonts w:ascii="Arial" w:hAnsi="Arial" w:cs="Arial"/>
              </w:rPr>
              <w:t>)</w:t>
            </w:r>
          </w:p>
          <w:p w:rsidR="00720C96" w:rsidRPr="00BD0269" w:rsidRDefault="00720C96" w:rsidP="002A10B2">
            <w:pPr>
              <w:rPr>
                <w:rFonts w:ascii="Arial" w:hAnsi="Arial" w:cs="Arial"/>
              </w:rPr>
            </w:pPr>
          </w:p>
          <w:p w:rsidR="00733FDE" w:rsidRPr="001F247D" w:rsidRDefault="00733FDE" w:rsidP="002A10B2">
            <w:pPr>
              <w:rPr>
                <w:rFonts w:ascii="Arial" w:hAnsi="Arial" w:cs="Arial"/>
                <w:i/>
                <w:color w:val="632423"/>
              </w:rPr>
            </w:pPr>
            <w:r w:rsidRPr="001F247D">
              <w:rPr>
                <w:rFonts w:ascii="Arial" w:hAnsi="Arial" w:cs="Arial"/>
                <w:i/>
                <w:color w:val="632423"/>
              </w:rPr>
              <w:t>Do not include name of individual(s) who may have caused the breach.</w:t>
            </w:r>
          </w:p>
          <w:p w:rsidR="00733FDE" w:rsidRPr="00BD0269" w:rsidRDefault="00B76CAA" w:rsidP="00CA32A5">
            <w:pPr>
              <w:rPr>
                <w:rFonts w:ascii="Arial" w:hAnsi="Arial" w:cs="Arial"/>
              </w:rPr>
            </w:pPr>
            <w:r w:rsidRPr="001F247D">
              <w:rPr>
                <w:rFonts w:ascii="Arial" w:hAnsi="Arial" w:cs="Arial"/>
                <w:i/>
                <w:color w:val="632423"/>
              </w:rPr>
              <w:t>To</w:t>
            </w:r>
            <w:r w:rsidR="00733FDE" w:rsidRPr="001F247D">
              <w:rPr>
                <w:rFonts w:ascii="Arial" w:hAnsi="Arial" w:cs="Arial"/>
                <w:i/>
                <w:color w:val="632423"/>
              </w:rPr>
              <w:t xml:space="preserve"> be provided in paper </w:t>
            </w:r>
            <w:r w:rsidRPr="001F247D">
              <w:rPr>
                <w:rFonts w:ascii="Arial" w:hAnsi="Arial" w:cs="Arial"/>
                <w:i/>
                <w:color w:val="632423"/>
              </w:rPr>
              <w:t>copy only,</w:t>
            </w:r>
            <w:r w:rsidR="00733FDE" w:rsidRPr="001F247D">
              <w:rPr>
                <w:rFonts w:ascii="Arial" w:hAnsi="Arial" w:cs="Arial"/>
                <w:i/>
                <w:color w:val="632423"/>
              </w:rPr>
              <w:t xml:space="preserve"> if required.</w:t>
            </w:r>
          </w:p>
        </w:tc>
      </w:tr>
      <w:tr w:rsidR="00F8527C" w:rsidRPr="00BD0269" w:rsidTr="00720C96">
        <w:trPr>
          <w:gridBefore w:val="1"/>
          <w:wBefore w:w="11" w:type="dxa"/>
          <w:cantSplit/>
          <w:trHeight w:val="720"/>
        </w:trPr>
        <w:tc>
          <w:tcPr>
            <w:tcW w:w="9547" w:type="dxa"/>
            <w:gridSpan w:val="5"/>
            <w:tcBorders>
              <w:bottom w:val="single" w:sz="4" w:space="0" w:color="000000"/>
            </w:tcBorders>
          </w:tcPr>
          <w:p w:rsidR="00F8527C" w:rsidRPr="00BD0269" w:rsidRDefault="00CC2886" w:rsidP="002A10B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Additional information / c</w:t>
            </w:r>
            <w:r w:rsidR="00F8527C" w:rsidRPr="00BD0269">
              <w:rPr>
                <w:rFonts w:ascii="Arial" w:hAnsi="Arial" w:cs="Arial"/>
                <w:b/>
              </w:rPr>
              <w:t>omments:</w:t>
            </w:r>
          </w:p>
          <w:p w:rsidR="00823E32" w:rsidRPr="00BD0269" w:rsidRDefault="00823E32" w:rsidP="002A10B2">
            <w:pPr>
              <w:rPr>
                <w:rFonts w:ascii="Arial" w:hAnsi="Arial" w:cs="Arial"/>
              </w:rPr>
            </w:pPr>
          </w:p>
          <w:p w:rsidR="001D7D4A" w:rsidRPr="00BD0269" w:rsidRDefault="001D7D4A" w:rsidP="002A10B2">
            <w:pPr>
              <w:rPr>
                <w:rFonts w:ascii="Arial" w:hAnsi="Arial" w:cs="Arial"/>
              </w:rPr>
            </w:pPr>
          </w:p>
        </w:tc>
      </w:tr>
      <w:tr w:rsidR="008A5BAD" w:rsidRPr="00BD0269" w:rsidTr="001E5C38">
        <w:trPr>
          <w:gridBefore w:val="1"/>
          <w:wBefore w:w="11" w:type="dxa"/>
          <w:cantSplit/>
          <w:trHeight w:val="181"/>
        </w:trPr>
        <w:tc>
          <w:tcPr>
            <w:tcW w:w="9547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2871FF" w:rsidRPr="00BD0269" w:rsidRDefault="002871FF" w:rsidP="002A10B2">
            <w:pPr>
              <w:rPr>
                <w:rFonts w:ascii="Arial" w:hAnsi="Arial" w:cs="Arial"/>
              </w:rPr>
            </w:pPr>
          </w:p>
        </w:tc>
      </w:tr>
      <w:tr w:rsidR="00A663A1" w:rsidRPr="00BD0269" w:rsidTr="002A10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9558" w:type="dxa"/>
            <w:gridSpan w:val="6"/>
            <w:shd w:val="clear" w:color="auto" w:fill="D9D9D9" w:themeFill="background1" w:themeFillShade="D9"/>
          </w:tcPr>
          <w:p w:rsidR="00A663A1" w:rsidRPr="00BD0269" w:rsidRDefault="00A663A1" w:rsidP="00934287">
            <w:pPr>
              <w:keepNext/>
              <w:spacing w:before="60" w:after="60"/>
              <w:ind w:left="432" w:hanging="43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Follow-up</w:t>
            </w:r>
          </w:p>
        </w:tc>
      </w:tr>
      <w:tr w:rsidR="0026143C" w:rsidRPr="00BD0269" w:rsidTr="0026143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398" w:type="dxa"/>
            <w:gridSpan w:val="5"/>
            <w:shd w:val="clear" w:color="auto" w:fill="auto"/>
          </w:tcPr>
          <w:p w:rsidR="0026143C" w:rsidRPr="00D469E1" w:rsidRDefault="00E52CB2" w:rsidP="0026143C">
            <w:pPr>
              <w:keepNext/>
              <w:spacing w:before="60" w:after="60"/>
              <w:ind w:left="360" w:hanging="3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43C" w:rsidRPr="00D469E1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26143C" w:rsidRPr="00D469E1">
              <w:rPr>
                <w:rFonts w:ascii="Arial" w:hAnsi="Arial" w:cs="Arial"/>
                <w:lang w:val="en-US"/>
              </w:rPr>
              <w:t xml:space="preserve"> </w:t>
            </w:r>
            <w:r w:rsidR="00D469E1" w:rsidRPr="00D469E1">
              <w:rPr>
                <w:rFonts w:ascii="Arial" w:hAnsi="Arial" w:cs="Arial"/>
              </w:rPr>
              <w:t>T</w:t>
            </w:r>
            <w:r w:rsidR="00B240D8">
              <w:rPr>
                <w:rFonts w:ascii="Arial" w:hAnsi="Arial" w:cs="Arial"/>
              </w:rPr>
              <w:t xml:space="preserve">he OPI has determined that the privacy </w:t>
            </w:r>
            <w:r w:rsidR="00D469E1" w:rsidRPr="00D469E1">
              <w:rPr>
                <w:rFonts w:ascii="Arial" w:hAnsi="Arial" w:cs="Arial"/>
              </w:rPr>
              <w:t>breach has been addressed internally, with no follow-up required.</w:t>
            </w:r>
          </w:p>
        </w:tc>
        <w:tc>
          <w:tcPr>
            <w:tcW w:w="2160" w:type="dxa"/>
            <w:shd w:val="clear" w:color="auto" w:fill="auto"/>
          </w:tcPr>
          <w:p w:rsidR="0026143C" w:rsidRPr="00BD0269" w:rsidRDefault="0026143C" w:rsidP="0026143C">
            <w:pPr>
              <w:spacing w:before="60"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>Date closed:</w:t>
            </w:r>
          </w:p>
          <w:p w:rsidR="0026143C" w:rsidRPr="00BD0269" w:rsidRDefault="0026143C" w:rsidP="0026143C">
            <w:pPr>
              <w:keepNext/>
              <w:spacing w:before="60" w:after="60"/>
              <w:ind w:left="432" w:hanging="432"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t>YYYY-MM-DD</w:t>
            </w:r>
          </w:p>
        </w:tc>
      </w:tr>
      <w:tr w:rsidR="0026143C" w:rsidRPr="00BD0269" w:rsidTr="0026143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398" w:type="dxa"/>
            <w:gridSpan w:val="5"/>
            <w:shd w:val="clear" w:color="auto" w:fill="auto"/>
          </w:tcPr>
          <w:p w:rsidR="0026143C" w:rsidRPr="00BD0269" w:rsidRDefault="00E52CB2" w:rsidP="00D45807">
            <w:pPr>
              <w:keepNext/>
              <w:spacing w:before="60" w:after="60"/>
              <w:ind w:left="360" w:hanging="3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43C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26143C" w:rsidRPr="00BD0269">
              <w:rPr>
                <w:rFonts w:ascii="Arial" w:hAnsi="Arial" w:cs="Arial"/>
              </w:rPr>
              <w:t xml:space="preserve"> </w:t>
            </w:r>
            <w:r w:rsidR="00D45807" w:rsidRPr="00BD0269">
              <w:rPr>
                <w:rFonts w:ascii="Arial" w:hAnsi="Arial" w:cs="Arial"/>
              </w:rPr>
              <w:t>NM A</w:t>
            </w:r>
            <w:r w:rsidR="0026143C" w:rsidRPr="00BD0269">
              <w:rPr>
                <w:rFonts w:ascii="Arial" w:hAnsi="Arial" w:cs="Arial"/>
              </w:rPr>
              <w:t>TIP agrees with OPI and file closed.</w:t>
            </w:r>
          </w:p>
        </w:tc>
        <w:tc>
          <w:tcPr>
            <w:tcW w:w="2160" w:type="dxa"/>
            <w:shd w:val="clear" w:color="auto" w:fill="auto"/>
          </w:tcPr>
          <w:p w:rsidR="0026143C" w:rsidRPr="00BD0269" w:rsidRDefault="0026143C" w:rsidP="0026143C">
            <w:pPr>
              <w:spacing w:before="60"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 xml:space="preserve">Date closed: </w:t>
            </w:r>
          </w:p>
          <w:p w:rsidR="0026143C" w:rsidRPr="00BD0269" w:rsidRDefault="0026143C" w:rsidP="0026143C">
            <w:pPr>
              <w:spacing w:before="60"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>YYYY-MM-DD</w:t>
            </w:r>
          </w:p>
        </w:tc>
      </w:tr>
      <w:tr w:rsidR="00ED1900" w:rsidRPr="00BD0269" w:rsidTr="00934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9558" w:type="dxa"/>
            <w:gridSpan w:val="6"/>
          </w:tcPr>
          <w:p w:rsidR="00ED1900" w:rsidRPr="001F247D" w:rsidRDefault="00934287" w:rsidP="003A012D">
            <w:pPr>
              <w:spacing w:before="60" w:after="60"/>
              <w:jc w:val="center"/>
              <w:rPr>
                <w:rFonts w:ascii="Arial" w:hAnsi="Arial" w:cs="Arial"/>
                <w:b/>
                <w:color w:val="632423"/>
              </w:rPr>
            </w:pPr>
            <w:r w:rsidRPr="001F247D">
              <w:rPr>
                <w:rFonts w:ascii="Arial" w:hAnsi="Arial" w:cs="Arial"/>
                <w:b/>
                <w:i/>
                <w:color w:val="632423"/>
              </w:rPr>
              <w:t xml:space="preserve">Parts II and III to be completed if </w:t>
            </w:r>
            <w:r w:rsidR="003A012D" w:rsidRPr="001F247D">
              <w:rPr>
                <w:rFonts w:ascii="Arial" w:hAnsi="Arial" w:cs="Arial"/>
                <w:b/>
                <w:i/>
                <w:color w:val="632423"/>
              </w:rPr>
              <w:t>risk</w:t>
            </w:r>
            <w:r w:rsidR="00720C96" w:rsidRPr="001F247D">
              <w:rPr>
                <w:rFonts w:ascii="Arial" w:hAnsi="Arial" w:cs="Arial"/>
                <w:b/>
                <w:i/>
                <w:color w:val="632423"/>
              </w:rPr>
              <w:t xml:space="preserve"> </w:t>
            </w:r>
            <w:r w:rsidRPr="001F247D">
              <w:rPr>
                <w:rFonts w:ascii="Arial" w:hAnsi="Arial" w:cs="Arial"/>
                <w:b/>
                <w:i/>
                <w:color w:val="632423"/>
              </w:rPr>
              <w:t>assessment required</w:t>
            </w:r>
          </w:p>
        </w:tc>
      </w:tr>
    </w:tbl>
    <w:p w:rsidR="00696A3E" w:rsidRPr="00BD0269" w:rsidRDefault="008A5BAD" w:rsidP="005469B5">
      <w:pPr>
        <w:keepNext/>
        <w:spacing w:before="100" w:beforeAutospacing="1" w:after="100" w:afterAutospacing="1"/>
        <w:rPr>
          <w:rFonts w:ascii="Arial" w:hAnsi="Arial" w:cs="Arial"/>
          <w:b/>
        </w:rPr>
      </w:pPr>
      <w:r w:rsidRPr="00BD0269">
        <w:rPr>
          <w:rFonts w:ascii="Arial" w:hAnsi="Arial" w:cs="Arial"/>
          <w:b/>
        </w:rPr>
        <w:lastRenderedPageBreak/>
        <w:t>PART I</w:t>
      </w:r>
      <w:r w:rsidR="00586772" w:rsidRPr="00BD0269">
        <w:rPr>
          <w:rFonts w:ascii="Arial" w:hAnsi="Arial" w:cs="Arial"/>
          <w:b/>
        </w:rPr>
        <w:t>I</w:t>
      </w:r>
      <w:r w:rsidRPr="00BD0269">
        <w:rPr>
          <w:rFonts w:ascii="Arial" w:hAnsi="Arial" w:cs="Arial"/>
          <w:b/>
        </w:rPr>
        <w:t xml:space="preserve">: RISK </w:t>
      </w:r>
      <w:r w:rsidR="00586772" w:rsidRPr="00BD0269">
        <w:rPr>
          <w:rFonts w:ascii="Arial" w:hAnsi="Arial" w:cs="Arial"/>
          <w:b/>
        </w:rPr>
        <w:t>A</w:t>
      </w:r>
      <w:r w:rsidR="00E53AC2" w:rsidRPr="00BD0269">
        <w:rPr>
          <w:rFonts w:ascii="Arial" w:hAnsi="Arial" w:cs="Arial"/>
          <w:b/>
        </w:rPr>
        <w:t>SSESSMENT</w:t>
      </w:r>
    </w:p>
    <w:tbl>
      <w:tblPr>
        <w:tblW w:w="954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1710"/>
        <w:gridCol w:w="1350"/>
        <w:gridCol w:w="1524"/>
        <w:gridCol w:w="1620"/>
        <w:gridCol w:w="2159"/>
        <w:gridCol w:w="7"/>
      </w:tblGrid>
      <w:tr w:rsidR="00F8527C" w:rsidRPr="00BD0269" w:rsidTr="0055324B">
        <w:trPr>
          <w:gridAfter w:val="1"/>
          <w:wAfter w:w="7" w:type="dxa"/>
          <w:cantSplit/>
          <w:trHeight w:val="136"/>
        </w:trPr>
        <w:tc>
          <w:tcPr>
            <w:tcW w:w="9540" w:type="dxa"/>
            <w:gridSpan w:val="6"/>
            <w:shd w:val="clear" w:color="auto" w:fill="D9D9D9" w:themeFill="background1" w:themeFillShade="D9"/>
          </w:tcPr>
          <w:p w:rsidR="00F8527C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 xml:space="preserve">A: Risk </w:t>
            </w:r>
            <w:r w:rsidR="00135B2B" w:rsidRPr="00BD0269">
              <w:rPr>
                <w:rFonts w:ascii="Arial" w:hAnsi="Arial" w:cs="Arial"/>
                <w:b/>
              </w:rPr>
              <w:t xml:space="preserve">impact </w:t>
            </w:r>
            <w:r w:rsidRPr="00BD0269">
              <w:rPr>
                <w:rFonts w:ascii="Arial" w:hAnsi="Arial" w:cs="Arial"/>
                <w:b/>
              </w:rPr>
              <w:t>to the individual(s)</w:t>
            </w:r>
          </w:p>
        </w:tc>
      </w:tr>
      <w:tr w:rsidR="00F8527C" w:rsidRPr="00BD0269" w:rsidTr="0055324B">
        <w:trPr>
          <w:gridAfter w:val="1"/>
          <w:wAfter w:w="7" w:type="dxa"/>
          <w:cantSplit/>
          <w:trHeight w:val="2368"/>
        </w:trPr>
        <w:tc>
          <w:tcPr>
            <w:tcW w:w="9540" w:type="dxa"/>
            <w:gridSpan w:val="6"/>
            <w:tcBorders>
              <w:bottom w:val="single" w:sz="4" w:space="0" w:color="000000"/>
            </w:tcBorders>
          </w:tcPr>
          <w:p w:rsidR="00F8527C" w:rsidRPr="00BD0269" w:rsidRDefault="00F8527C" w:rsidP="0078125B">
            <w:pPr>
              <w:numPr>
                <w:ilvl w:val="0"/>
                <w:numId w:val="2"/>
              </w:numPr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Financial Loss</w:t>
            </w:r>
          </w:p>
          <w:p w:rsidR="00F8527C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4EA2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Identity theft or fraud </w:t>
            </w:r>
          </w:p>
          <w:p w:rsidR="00F8527C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b/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Inconvenience due to changing financial arrangements</w:t>
            </w:r>
            <w:r w:rsidR="00F8527C" w:rsidRPr="00BD0269">
              <w:rPr>
                <w:b/>
                <w:lang w:val="en-US"/>
              </w:rPr>
              <w:t xml:space="preserve"> </w:t>
            </w:r>
          </w:p>
          <w:p w:rsidR="00F8527C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Loss of wages or of job or employment opportunities (loss of promotion)</w:t>
            </w:r>
          </w:p>
          <w:p w:rsidR="00F8527C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Loss of business opportunities</w:t>
            </w:r>
          </w:p>
          <w:p w:rsidR="00F8527C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Increased cost or loss of insurance</w:t>
            </w:r>
          </w:p>
          <w:p w:rsidR="00F8527C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>Pension loss</w:t>
            </w:r>
          </w:p>
          <w:p w:rsidR="00F8527C" w:rsidRPr="00BD0269" w:rsidRDefault="00E52CB2" w:rsidP="00587A10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F8527C" w:rsidRPr="00BD0269">
              <w:t xml:space="preserve"> </w:t>
            </w:r>
            <w:r w:rsidR="00F8527C" w:rsidRPr="00BD0269">
              <w:rPr>
                <w:lang w:val="en-US"/>
              </w:rPr>
              <w:t xml:space="preserve">Other: </w:t>
            </w:r>
          </w:p>
        </w:tc>
      </w:tr>
      <w:tr w:rsidR="00D63A47" w:rsidRPr="00BD0269" w:rsidTr="0055324B">
        <w:trPr>
          <w:gridAfter w:val="1"/>
          <w:wAfter w:w="7" w:type="dxa"/>
          <w:cantSplit/>
          <w:trHeight w:val="217"/>
        </w:trPr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3A47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D63A47" w:rsidRPr="00BD0269" w:rsidTr="0055324B">
        <w:trPr>
          <w:gridAfter w:val="1"/>
          <w:wAfter w:w="7" w:type="dxa"/>
          <w:cantSplit/>
          <w:trHeight w:val="172"/>
        </w:trPr>
        <w:tc>
          <w:tcPr>
            <w:tcW w:w="9540" w:type="dxa"/>
            <w:gridSpan w:val="6"/>
            <w:tcBorders>
              <w:bottom w:val="nil"/>
            </w:tcBorders>
          </w:tcPr>
          <w:p w:rsidR="00D63A47" w:rsidRPr="00BD0269" w:rsidRDefault="00E105A3" w:rsidP="00553BFE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 xml:space="preserve">Probability </w:t>
            </w:r>
          </w:p>
        </w:tc>
      </w:tr>
      <w:tr w:rsidR="00D63A47" w:rsidRPr="00BD0269" w:rsidTr="00D15D6E">
        <w:trPr>
          <w:gridAfter w:val="1"/>
          <w:wAfter w:w="7" w:type="dxa"/>
          <w:cantSplit/>
          <w:trHeight w:val="38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4EA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F8527C" w:rsidRPr="00BD0269" w:rsidTr="005469B5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186AAA" w:rsidRPr="00BD0269" w:rsidRDefault="00F8527C" w:rsidP="005469B5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469B5" w:rsidRPr="00BD0269" w:rsidRDefault="005469B5" w:rsidP="005469B5">
            <w:pPr>
              <w:rPr>
                <w:rFonts w:ascii="Arial" w:hAnsi="Arial" w:cs="Arial"/>
              </w:rPr>
            </w:pPr>
          </w:p>
          <w:p w:rsidR="00922D93" w:rsidRPr="00BD0269" w:rsidRDefault="00922D93" w:rsidP="005469B5">
            <w:pPr>
              <w:rPr>
                <w:rFonts w:ascii="Arial" w:hAnsi="Arial" w:cs="Arial"/>
              </w:rPr>
            </w:pPr>
          </w:p>
        </w:tc>
      </w:tr>
      <w:tr w:rsidR="00F8527C" w:rsidRPr="00BD0269" w:rsidTr="0055324B">
        <w:trPr>
          <w:gridAfter w:val="1"/>
          <w:wAfter w:w="7" w:type="dxa"/>
          <w:cantSplit/>
          <w:trHeight w:val="1846"/>
        </w:trPr>
        <w:tc>
          <w:tcPr>
            <w:tcW w:w="9540" w:type="dxa"/>
            <w:gridSpan w:val="6"/>
            <w:tcBorders>
              <w:bottom w:val="single" w:sz="4" w:space="0" w:color="000000"/>
            </w:tcBorders>
          </w:tcPr>
          <w:p w:rsidR="00F8527C" w:rsidRPr="00BD0269" w:rsidRDefault="00F8527C" w:rsidP="0078125B">
            <w:pPr>
              <w:numPr>
                <w:ilvl w:val="0"/>
                <w:numId w:val="2"/>
              </w:numPr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Health</w:t>
            </w:r>
          </w:p>
          <w:p w:rsidR="00F8527C" w:rsidRPr="00BD0269" w:rsidRDefault="00E52CB2" w:rsidP="0078125B">
            <w:pPr>
              <w:spacing w:after="60"/>
              <w:ind w:left="342" w:hanging="3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F8527C" w:rsidRPr="00BD0269">
              <w:rPr>
                <w:rFonts w:ascii="Arial" w:hAnsi="Arial" w:cs="Arial"/>
              </w:rPr>
              <w:t xml:space="preserve"> Physical safety (security risk) </w:t>
            </w:r>
          </w:p>
          <w:p w:rsidR="00F8527C" w:rsidRPr="00BD0269" w:rsidRDefault="00E52CB2" w:rsidP="0078125B">
            <w:pPr>
              <w:spacing w:after="60"/>
              <w:ind w:left="342" w:hanging="3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F8527C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Physiological impact (loss of sleep, stomach problems, heart attack, long-term medication regime)</w:t>
            </w:r>
          </w:p>
          <w:p w:rsidR="00F8527C" w:rsidRPr="00BD0269" w:rsidRDefault="00E52CB2" w:rsidP="0078125B">
            <w:pPr>
              <w:spacing w:after="60"/>
              <w:ind w:left="342" w:hanging="3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F8527C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>Psychological impact (stress, breakdown of relationships)</w:t>
            </w:r>
          </w:p>
          <w:p w:rsidR="00F8527C" w:rsidRPr="00BD0269" w:rsidRDefault="00E52CB2" w:rsidP="00587A10">
            <w:pPr>
              <w:spacing w:after="60"/>
              <w:ind w:left="342" w:hanging="3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C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F8527C" w:rsidRPr="00BD0269">
              <w:rPr>
                <w:rFonts w:ascii="Arial" w:hAnsi="Arial" w:cs="Arial"/>
              </w:rPr>
              <w:t xml:space="preserve"> </w:t>
            </w:r>
            <w:r w:rsidR="00F8527C" w:rsidRPr="00BD0269">
              <w:rPr>
                <w:rFonts w:ascii="Arial" w:hAnsi="Arial" w:cs="Arial"/>
                <w:lang w:val="en-US"/>
              </w:rPr>
              <w:t xml:space="preserve">Other: </w:t>
            </w:r>
          </w:p>
        </w:tc>
      </w:tr>
      <w:tr w:rsidR="00E105A3" w:rsidRPr="00BD0269" w:rsidTr="0055324B">
        <w:trPr>
          <w:gridAfter w:val="1"/>
          <w:wAfter w:w="7" w:type="dxa"/>
          <w:cantSplit/>
          <w:trHeight w:val="244"/>
        </w:trPr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55324B">
        <w:trPr>
          <w:gridAfter w:val="1"/>
          <w:wAfter w:w="7" w:type="dxa"/>
          <w:cantSplit/>
          <w:trHeight w:val="127"/>
        </w:trPr>
        <w:tc>
          <w:tcPr>
            <w:tcW w:w="9540" w:type="dxa"/>
            <w:gridSpan w:val="6"/>
            <w:tcBorders>
              <w:bottom w:val="nil"/>
            </w:tcBorders>
          </w:tcPr>
          <w:p w:rsidR="00E105A3" w:rsidRPr="00BD0269" w:rsidRDefault="00E105A3" w:rsidP="00553BFE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 xml:space="preserve">Probability </w:t>
            </w:r>
          </w:p>
        </w:tc>
      </w:tr>
      <w:tr w:rsidR="00E105A3" w:rsidRPr="00BD0269" w:rsidTr="00D15D6E">
        <w:trPr>
          <w:gridAfter w:val="1"/>
          <w:wAfter w:w="7" w:type="dxa"/>
          <w:cantSplit/>
          <w:trHeight w:val="272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E105A3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E105A3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E105A3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E105A3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E105A3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E105A3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922D93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  <w:tr w:rsidR="00E105A3" w:rsidRPr="00BD0269" w:rsidTr="0055324B">
        <w:trPr>
          <w:gridAfter w:val="1"/>
          <w:wAfter w:w="7" w:type="dxa"/>
          <w:cantSplit/>
          <w:trHeight w:val="1900"/>
        </w:trPr>
        <w:tc>
          <w:tcPr>
            <w:tcW w:w="9540" w:type="dxa"/>
            <w:gridSpan w:val="6"/>
          </w:tcPr>
          <w:p w:rsidR="00E105A3" w:rsidRPr="00BD0269" w:rsidRDefault="00E105A3" w:rsidP="0078125B">
            <w:pPr>
              <w:numPr>
                <w:ilvl w:val="0"/>
                <w:numId w:val="2"/>
              </w:numPr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Reputation</w:t>
            </w:r>
          </w:p>
          <w:p w:rsidR="00E105A3" w:rsidRPr="00BD0269" w:rsidRDefault="00E52CB2" w:rsidP="0078125B">
            <w:pPr>
              <w:spacing w:after="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</w:t>
            </w:r>
            <w:r w:rsidR="00E105A3" w:rsidRPr="00BD0269">
              <w:rPr>
                <w:rFonts w:ascii="Arial" w:hAnsi="Arial" w:cs="Arial"/>
                <w:lang w:val="en-US"/>
              </w:rPr>
              <w:t>Hurt, humiliation or embarrassment</w:t>
            </w:r>
          </w:p>
          <w:p w:rsidR="00E105A3" w:rsidRPr="00BD0269" w:rsidRDefault="00E52CB2" w:rsidP="0078125B">
            <w:pPr>
              <w:spacing w:after="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</w:t>
            </w:r>
            <w:r w:rsidR="00E105A3" w:rsidRPr="00BD0269">
              <w:rPr>
                <w:rFonts w:ascii="Arial" w:hAnsi="Arial" w:cs="Arial"/>
                <w:lang w:val="en-US"/>
              </w:rPr>
              <w:t>Discrimination</w:t>
            </w:r>
          </w:p>
          <w:p w:rsidR="00E105A3" w:rsidRPr="00BD0269" w:rsidRDefault="00E52CB2" w:rsidP="0078125B">
            <w:pPr>
              <w:spacing w:after="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</w:t>
            </w:r>
            <w:r w:rsidR="00E105A3" w:rsidRPr="00BD0269">
              <w:rPr>
                <w:rFonts w:ascii="Arial" w:hAnsi="Arial" w:cs="Arial"/>
                <w:lang w:val="en-US"/>
              </w:rPr>
              <w:t>Loss of professional standing</w:t>
            </w:r>
          </w:p>
          <w:p w:rsidR="00E105A3" w:rsidRPr="00BD0269" w:rsidRDefault="00E52CB2" w:rsidP="0078125B">
            <w:pPr>
              <w:spacing w:after="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</w:t>
            </w:r>
            <w:r w:rsidR="00E105A3" w:rsidRPr="00BD0269">
              <w:rPr>
                <w:rFonts w:ascii="Arial" w:hAnsi="Arial" w:cs="Arial"/>
                <w:lang w:val="en-US"/>
              </w:rPr>
              <w:t>Loss of personal standing</w:t>
            </w:r>
          </w:p>
          <w:p w:rsidR="00E105A3" w:rsidRPr="00BD0269" w:rsidRDefault="00E52CB2" w:rsidP="00587A10">
            <w:pPr>
              <w:spacing w:after="60"/>
              <w:rPr>
                <w:rFonts w:ascii="Arial" w:hAnsi="Arial" w:cs="Arial"/>
                <w:b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</w:t>
            </w:r>
            <w:r w:rsidR="00E105A3" w:rsidRPr="00BD0269">
              <w:rPr>
                <w:rFonts w:ascii="Arial" w:hAnsi="Arial" w:cs="Arial"/>
                <w:lang w:val="en-US"/>
              </w:rPr>
              <w:t xml:space="preserve">Other: </w:t>
            </w:r>
          </w:p>
        </w:tc>
      </w:tr>
      <w:tr w:rsidR="00E105A3" w:rsidRPr="00BD0269" w:rsidTr="0055324B">
        <w:trPr>
          <w:gridAfter w:val="1"/>
          <w:wAfter w:w="7" w:type="dxa"/>
          <w:cantSplit/>
          <w:trHeight w:val="235"/>
        </w:trPr>
        <w:tc>
          <w:tcPr>
            <w:tcW w:w="9540" w:type="dxa"/>
            <w:gridSpan w:val="6"/>
            <w:tcBorders>
              <w:bottom w:val="nil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lastRenderedPageBreak/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55324B">
        <w:trPr>
          <w:gridAfter w:val="1"/>
          <w:wAfter w:w="7" w:type="dxa"/>
          <w:cantSplit/>
          <w:trHeight w:val="244"/>
        </w:trPr>
        <w:tc>
          <w:tcPr>
            <w:tcW w:w="9540" w:type="dxa"/>
            <w:gridSpan w:val="6"/>
            <w:tcBorders>
              <w:bottom w:val="nil"/>
            </w:tcBorders>
          </w:tcPr>
          <w:p w:rsidR="00E105A3" w:rsidRPr="00BD0269" w:rsidRDefault="00E105A3" w:rsidP="00553BFE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 xml:space="preserve">Probability </w:t>
            </w:r>
          </w:p>
        </w:tc>
      </w:tr>
      <w:tr w:rsidR="00E105A3" w:rsidRPr="00BD0269" w:rsidTr="00D15D6E">
        <w:trPr>
          <w:gridAfter w:val="1"/>
          <w:wAfter w:w="7" w:type="dxa"/>
          <w:cantSplit/>
          <w:trHeight w:val="146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922D93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  <w:tr w:rsidR="00E105A3" w:rsidRPr="00BD0269" w:rsidTr="00E105A3">
        <w:trPr>
          <w:gridAfter w:val="1"/>
          <w:wAfter w:w="7" w:type="dxa"/>
          <w:cantSplit/>
        </w:trPr>
        <w:tc>
          <w:tcPr>
            <w:tcW w:w="9540" w:type="dxa"/>
            <w:gridSpan w:val="6"/>
            <w:tcBorders>
              <w:bottom w:val="single" w:sz="4" w:space="0" w:color="000000"/>
            </w:tcBorders>
          </w:tcPr>
          <w:p w:rsidR="00E105A3" w:rsidRPr="00BD0269" w:rsidRDefault="00E105A3" w:rsidP="0078125B">
            <w:pPr>
              <w:numPr>
                <w:ilvl w:val="0"/>
                <w:numId w:val="2"/>
              </w:numPr>
              <w:spacing w:after="60"/>
              <w:ind w:left="342" w:hanging="342"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Legal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342" w:hanging="336"/>
              <w:contextualSpacing w:val="0"/>
              <w:rPr>
                <w:b/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Civil charges</w:t>
            </w:r>
          </w:p>
          <w:p w:rsidR="00E105A3" w:rsidRPr="00BD0269" w:rsidRDefault="00E52CB2" w:rsidP="0078125B">
            <w:pPr>
              <w:spacing w:after="60"/>
              <w:ind w:left="342" w:hanging="336"/>
              <w:rPr>
                <w:rFonts w:ascii="Arial" w:hAnsi="Arial" w:cs="Arial"/>
                <w:lang w:val="en-US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</w:t>
            </w:r>
            <w:r w:rsidR="00E105A3" w:rsidRPr="00BD0269">
              <w:rPr>
                <w:rFonts w:ascii="Arial" w:hAnsi="Arial" w:cs="Arial"/>
                <w:lang w:val="en-US"/>
              </w:rPr>
              <w:t>Criminal charges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342" w:hanging="336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Fines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342" w:hanging="336"/>
              <w:contextualSpacing w:val="0"/>
              <w:rPr>
                <w:b/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Imprisonment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342" w:hanging="336"/>
              <w:contextualSpacing w:val="0"/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Possible application of foreign laws </w:t>
            </w:r>
            <w:r w:rsidR="00E105A3" w:rsidRPr="00BD0269">
              <w:br/>
              <w:t>(potential for disclosure to a foreign government for unrelated use)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342" w:hanging="336"/>
              <w:contextualSpacing w:val="0"/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Other: </w:t>
            </w:r>
          </w:p>
        </w:tc>
      </w:tr>
      <w:tr w:rsidR="00E105A3" w:rsidRPr="00BD0269" w:rsidTr="0055324B">
        <w:trPr>
          <w:gridAfter w:val="1"/>
          <w:wAfter w:w="7" w:type="dxa"/>
          <w:cantSplit/>
          <w:trHeight w:val="217"/>
        </w:trPr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55324B">
        <w:trPr>
          <w:gridAfter w:val="1"/>
          <w:wAfter w:w="7" w:type="dxa"/>
          <w:cantSplit/>
          <w:trHeight w:val="262"/>
        </w:trPr>
        <w:tc>
          <w:tcPr>
            <w:tcW w:w="9540" w:type="dxa"/>
            <w:gridSpan w:val="6"/>
            <w:tcBorders>
              <w:bottom w:val="nil"/>
            </w:tcBorders>
          </w:tcPr>
          <w:p w:rsidR="00E105A3" w:rsidRPr="00BD0269" w:rsidRDefault="00E105A3" w:rsidP="00553BFE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 xml:space="preserve">Probability </w:t>
            </w:r>
          </w:p>
        </w:tc>
      </w:tr>
      <w:tr w:rsidR="00E105A3" w:rsidRPr="00BD0269" w:rsidTr="00E8785B">
        <w:trPr>
          <w:gridAfter w:val="1"/>
          <w:wAfter w:w="7" w:type="dxa"/>
          <w:cantSplit/>
          <w:trHeight w:val="128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4EA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59" w:type="dxa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6B6EC1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E53AC2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  <w:tcBorders>
              <w:bottom w:val="single" w:sz="4" w:space="0" w:color="000000"/>
            </w:tcBorders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  <w:tr w:rsidR="003A012D" w:rsidRPr="00BD0269" w:rsidTr="003A012D">
        <w:trPr>
          <w:cantSplit/>
        </w:trPr>
        <w:tc>
          <w:tcPr>
            <w:tcW w:w="954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3A012D" w:rsidRPr="00BD0269" w:rsidRDefault="003A012D" w:rsidP="008322AC">
            <w:pPr>
              <w:rPr>
                <w:rFonts w:ascii="Arial" w:hAnsi="Arial" w:cs="Arial"/>
              </w:rPr>
            </w:pPr>
          </w:p>
        </w:tc>
      </w:tr>
      <w:tr w:rsidR="00E105A3" w:rsidRPr="00BD0269" w:rsidTr="00E105A3">
        <w:trPr>
          <w:cantSplit/>
        </w:trPr>
        <w:tc>
          <w:tcPr>
            <w:tcW w:w="9547" w:type="dxa"/>
            <w:gridSpan w:val="7"/>
            <w:shd w:val="clear" w:color="auto" w:fill="D9D9D9" w:themeFill="background1" w:themeFillShade="D9"/>
          </w:tcPr>
          <w:p w:rsidR="00E105A3" w:rsidRPr="00BD0269" w:rsidRDefault="00E105A3" w:rsidP="000B1F10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br w:type="page"/>
            </w:r>
            <w:r w:rsidRPr="00BD0269">
              <w:rPr>
                <w:rFonts w:ascii="Arial" w:hAnsi="Arial" w:cs="Arial"/>
                <w:b/>
              </w:rPr>
              <w:t xml:space="preserve">B: Risk </w:t>
            </w:r>
            <w:r w:rsidR="00135B2B" w:rsidRPr="00BD0269">
              <w:rPr>
                <w:rFonts w:ascii="Arial" w:hAnsi="Arial" w:cs="Arial"/>
                <w:b/>
              </w:rPr>
              <w:t xml:space="preserve">impact </w:t>
            </w:r>
            <w:r w:rsidRPr="00BD0269">
              <w:rPr>
                <w:rFonts w:ascii="Arial" w:hAnsi="Arial" w:cs="Arial"/>
                <w:b/>
              </w:rPr>
              <w:t>to the institution</w:t>
            </w:r>
          </w:p>
        </w:tc>
      </w:tr>
      <w:tr w:rsidR="00E105A3" w:rsidRPr="00BD0269" w:rsidTr="00E105A3">
        <w:trPr>
          <w:cantSplit/>
        </w:trPr>
        <w:tc>
          <w:tcPr>
            <w:tcW w:w="9547" w:type="dxa"/>
            <w:gridSpan w:val="7"/>
            <w:tcBorders>
              <w:bottom w:val="single" w:sz="4" w:space="0" w:color="000000"/>
            </w:tcBorders>
          </w:tcPr>
          <w:p w:rsidR="00E105A3" w:rsidRPr="00BD0269" w:rsidRDefault="00E105A3" w:rsidP="0078125B">
            <w:pPr>
              <w:numPr>
                <w:ilvl w:val="0"/>
                <w:numId w:val="3"/>
              </w:numPr>
              <w:tabs>
                <w:tab w:val="clear" w:pos="360"/>
              </w:tabs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Reputation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Call for the resignation of the minister and/or departmental officials 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Scrutiny by parliamentary officials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Increased public scrutiny (Question Period) 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Criticism by central agencies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Funding revisited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Internal investigation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b/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Loss of public trust 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i/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National embarrassment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Public inquiry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Investigation and/or audit</w:t>
            </w:r>
            <w:r w:rsidR="00E105A3" w:rsidRPr="00BD0269" w:rsidDel="00B3521B">
              <w:rPr>
                <w:lang w:val="en-US"/>
              </w:rPr>
              <w:t xml:space="preserve"> </w:t>
            </w:r>
            <w:r w:rsidR="00E105A3" w:rsidRPr="00BD0269">
              <w:rPr>
                <w:lang w:val="en-US"/>
              </w:rPr>
              <w:t>by OPC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Other: </w:t>
            </w:r>
          </w:p>
        </w:tc>
      </w:tr>
      <w:tr w:rsidR="00E105A3" w:rsidRPr="00BD0269" w:rsidTr="0055324B">
        <w:trPr>
          <w:cantSplit/>
          <w:trHeight w:val="217"/>
        </w:trPr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55324B">
        <w:trPr>
          <w:cantSplit/>
          <w:trHeight w:val="172"/>
        </w:trPr>
        <w:tc>
          <w:tcPr>
            <w:tcW w:w="9547" w:type="dxa"/>
            <w:gridSpan w:val="7"/>
            <w:tcBorders>
              <w:bottom w:val="nil"/>
            </w:tcBorders>
          </w:tcPr>
          <w:p w:rsidR="00E105A3" w:rsidRPr="00BD0269" w:rsidRDefault="00E105A3" w:rsidP="00553BFE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lastRenderedPageBreak/>
              <w:t xml:space="preserve">Probability </w:t>
            </w:r>
          </w:p>
        </w:tc>
      </w:tr>
      <w:tr w:rsidR="00E105A3" w:rsidRPr="00BD0269" w:rsidTr="00D15D6E">
        <w:trPr>
          <w:cantSplit/>
          <w:trHeight w:val="209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922D93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  <w:tr w:rsidR="00E105A3" w:rsidRPr="00BD0269" w:rsidTr="0055324B">
        <w:trPr>
          <w:cantSplit/>
          <w:trHeight w:val="1486"/>
        </w:trPr>
        <w:tc>
          <w:tcPr>
            <w:tcW w:w="9547" w:type="dxa"/>
            <w:gridSpan w:val="7"/>
            <w:tcBorders>
              <w:bottom w:val="single" w:sz="4" w:space="0" w:color="000000"/>
            </w:tcBorders>
          </w:tcPr>
          <w:p w:rsidR="00E105A3" w:rsidRPr="00BD0269" w:rsidRDefault="00E105A3" w:rsidP="0078125B">
            <w:pPr>
              <w:numPr>
                <w:ilvl w:val="0"/>
                <w:numId w:val="3"/>
              </w:numPr>
              <w:tabs>
                <w:tab w:val="clear" w:pos="360"/>
              </w:tabs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Financial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Loss of funding for program(s) or activity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Reallocation of resources and assets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Changes to Program Activity Architecture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0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587A10" w:rsidRPr="00BD0269">
              <w:t xml:space="preserve"> </w:t>
            </w:r>
            <w:r w:rsidR="00587A10" w:rsidRPr="00BD0269">
              <w:rPr>
                <w:lang w:val="en-US"/>
              </w:rPr>
              <w:t xml:space="preserve">Other: </w:t>
            </w:r>
          </w:p>
        </w:tc>
      </w:tr>
      <w:tr w:rsidR="00E105A3" w:rsidRPr="00BD0269" w:rsidTr="0055324B">
        <w:trPr>
          <w:cantSplit/>
          <w:trHeight w:val="163"/>
        </w:trPr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55324B">
        <w:trPr>
          <w:cantSplit/>
          <w:trHeight w:val="244"/>
        </w:trPr>
        <w:tc>
          <w:tcPr>
            <w:tcW w:w="9547" w:type="dxa"/>
            <w:gridSpan w:val="7"/>
            <w:tcBorders>
              <w:bottom w:val="nil"/>
            </w:tcBorders>
          </w:tcPr>
          <w:p w:rsidR="00E105A3" w:rsidRPr="00BD0269" w:rsidRDefault="00E105A3" w:rsidP="00553BFE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 xml:space="preserve">Probability </w:t>
            </w:r>
          </w:p>
        </w:tc>
      </w:tr>
      <w:tr w:rsidR="00E105A3" w:rsidRPr="00BD0269" w:rsidTr="00D15D6E">
        <w:trPr>
          <w:cantSplit/>
          <w:trHeight w:val="155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4EA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922D93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  <w:tr w:rsidR="00E105A3" w:rsidRPr="00BD0269" w:rsidTr="00E105A3">
        <w:trPr>
          <w:cantSplit/>
        </w:trPr>
        <w:tc>
          <w:tcPr>
            <w:tcW w:w="9547" w:type="dxa"/>
            <w:gridSpan w:val="7"/>
            <w:tcBorders>
              <w:bottom w:val="single" w:sz="4" w:space="0" w:color="000000"/>
            </w:tcBorders>
          </w:tcPr>
          <w:p w:rsidR="00E105A3" w:rsidRPr="00BD0269" w:rsidRDefault="00E105A3" w:rsidP="0078125B">
            <w:pPr>
              <w:numPr>
                <w:ilvl w:val="0"/>
                <w:numId w:val="3"/>
              </w:numPr>
              <w:tabs>
                <w:tab w:val="clear" w:pos="360"/>
              </w:tabs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Legal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Lawsuit or fines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Other: </w:t>
            </w:r>
          </w:p>
        </w:tc>
      </w:tr>
      <w:tr w:rsidR="00E105A3" w:rsidRPr="00BD0269" w:rsidTr="0055324B">
        <w:trPr>
          <w:cantSplit/>
          <w:trHeight w:val="154"/>
        </w:trPr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105A3" w:rsidRPr="00BD0269" w:rsidTr="00E8785B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A1F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E2A1F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E878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</w:t>
            </w:r>
            <w:r w:rsidR="00E8785B" w:rsidRPr="00BD0269">
              <w:rPr>
                <w:rFonts w:ascii="Arial" w:hAnsi="Arial" w:cs="Arial"/>
              </w:rPr>
              <w:t>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55324B">
        <w:trPr>
          <w:cantSplit/>
          <w:trHeight w:val="127"/>
        </w:trPr>
        <w:tc>
          <w:tcPr>
            <w:tcW w:w="9547" w:type="dxa"/>
            <w:gridSpan w:val="7"/>
            <w:tcBorders>
              <w:bottom w:val="nil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Probability of occurrence</w:t>
            </w:r>
          </w:p>
        </w:tc>
      </w:tr>
      <w:tr w:rsidR="00E105A3" w:rsidRPr="00BD0269" w:rsidTr="00754F4C">
        <w:trPr>
          <w:cantSplit/>
          <w:trHeight w:val="218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E105A3" w:rsidRPr="00BD0269" w:rsidRDefault="00E52CB2" w:rsidP="007812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105A3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922D93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  <w:tr w:rsidR="00E105A3" w:rsidRPr="00BD0269" w:rsidTr="0055324B">
        <w:trPr>
          <w:cantSplit/>
          <w:trHeight w:val="2161"/>
        </w:trPr>
        <w:tc>
          <w:tcPr>
            <w:tcW w:w="9547" w:type="dxa"/>
            <w:gridSpan w:val="7"/>
            <w:tcBorders>
              <w:bottom w:val="single" w:sz="4" w:space="0" w:color="000000"/>
            </w:tcBorders>
          </w:tcPr>
          <w:p w:rsidR="00E105A3" w:rsidRPr="00BD0269" w:rsidRDefault="00E105A3" w:rsidP="0078125B">
            <w:pPr>
              <w:numPr>
                <w:ilvl w:val="0"/>
                <w:numId w:val="3"/>
              </w:numPr>
              <w:tabs>
                <w:tab w:val="clear" w:pos="360"/>
              </w:tabs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National Interest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b/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Threat to public health 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96186D">
              <w:t>Threat</w:t>
            </w:r>
            <w:r w:rsidR="00E105A3" w:rsidRPr="00BD0269">
              <w:rPr>
                <w:lang w:val="en-US"/>
              </w:rPr>
              <w:t xml:space="preserve"> to public safety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96186D">
              <w:t>Threat</w:t>
            </w:r>
            <w:bookmarkStart w:id="1" w:name="_GoBack"/>
            <w:bookmarkEnd w:id="1"/>
            <w:r w:rsidR="00E105A3" w:rsidRPr="00BD0269">
              <w:rPr>
                <w:lang w:val="en-US"/>
              </w:rPr>
              <w:t xml:space="preserve"> to national security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b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Negative impact on federal-provincial-territorial relations</w:t>
            </w:r>
          </w:p>
          <w:p w:rsidR="00E105A3" w:rsidRPr="00BD0269" w:rsidRDefault="00E52CB2" w:rsidP="0078125B">
            <w:pPr>
              <w:pStyle w:val="ListParagraph"/>
              <w:spacing w:after="60"/>
              <w:ind w:left="0"/>
              <w:contextualSpacing w:val="0"/>
              <w:rPr>
                <w:b/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Negative impact on international relations </w:t>
            </w:r>
          </w:p>
          <w:p w:rsidR="00E105A3" w:rsidRPr="00BD0269" w:rsidRDefault="00E52CB2" w:rsidP="00587A10">
            <w:pPr>
              <w:pStyle w:val="ListParagraph"/>
              <w:spacing w:after="60"/>
              <w:ind w:left="0"/>
              <w:contextualSpacing w:val="0"/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Other: </w:t>
            </w:r>
          </w:p>
        </w:tc>
      </w:tr>
      <w:tr w:rsidR="00E105A3" w:rsidRPr="00BD0269" w:rsidTr="0016114F">
        <w:trPr>
          <w:cantSplit/>
          <w:trHeight w:val="217"/>
        </w:trPr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16114F">
        <w:trPr>
          <w:cantSplit/>
          <w:trHeight w:val="27"/>
        </w:trPr>
        <w:tc>
          <w:tcPr>
            <w:tcW w:w="9547" w:type="dxa"/>
            <w:gridSpan w:val="7"/>
            <w:tcBorders>
              <w:bottom w:val="nil"/>
            </w:tcBorders>
          </w:tcPr>
          <w:p w:rsidR="00E105A3" w:rsidRPr="00BD0269" w:rsidRDefault="00E105A3" w:rsidP="00553BFE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 xml:space="preserve">Probability </w:t>
            </w:r>
          </w:p>
        </w:tc>
      </w:tr>
      <w:tr w:rsidR="003A012D" w:rsidRPr="00BD0269" w:rsidTr="003A012D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922D93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lastRenderedPageBreak/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  <w:tr w:rsidR="00E105A3" w:rsidRPr="00BD0269" w:rsidTr="0016114F">
        <w:trPr>
          <w:cantSplit/>
        </w:trPr>
        <w:tc>
          <w:tcPr>
            <w:tcW w:w="9547" w:type="dxa"/>
            <w:gridSpan w:val="7"/>
            <w:tcBorders>
              <w:bottom w:val="single" w:sz="4" w:space="0" w:color="000000"/>
            </w:tcBorders>
          </w:tcPr>
          <w:p w:rsidR="00E105A3" w:rsidRPr="00BD0269" w:rsidRDefault="00E105A3" w:rsidP="00CC2886">
            <w:pPr>
              <w:numPr>
                <w:ilvl w:val="0"/>
                <w:numId w:val="3"/>
              </w:numPr>
              <w:tabs>
                <w:tab w:val="clear" w:pos="360"/>
              </w:tabs>
              <w:spacing w:after="60"/>
              <w:ind w:left="342" w:hanging="342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Operations</w:t>
            </w:r>
          </w:p>
          <w:p w:rsidR="00E105A3" w:rsidRPr="00BD0269" w:rsidRDefault="00E105A3" w:rsidP="00CC2886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t>Will the breach result in: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6E315B">
              <w:t>Decrease</w:t>
            </w:r>
            <w:r w:rsidR="00E105A3" w:rsidRPr="00BD0269">
              <w:rPr>
                <w:lang w:val="en-US"/>
              </w:rPr>
              <w:t xml:space="preserve"> in uptake of services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342" w:hanging="342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754F4C" w:rsidRPr="00BD0269">
              <w:t>D</w:t>
            </w:r>
            <w:r w:rsidR="006E315B">
              <w:t>e</w:t>
            </w:r>
            <w:r w:rsidR="00E105A3" w:rsidRPr="00BD0269">
              <w:rPr>
                <w:lang w:val="en-US"/>
              </w:rPr>
              <w:t>crease in staff morale resulting in decreased productivity and increased turnover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Calls for replacing the minister or head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Sanction or firing of employees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Program redesign or cancellation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Relocation of employees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Increased administration and overhead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>Interruption of service delivery</w:t>
            </w:r>
          </w:p>
          <w:p w:rsidR="00E105A3" w:rsidRPr="00BD0269" w:rsidRDefault="00E52CB2" w:rsidP="00CC2886">
            <w:pPr>
              <w:pStyle w:val="ListParagraph"/>
              <w:spacing w:after="60"/>
              <w:ind w:left="0"/>
              <w:contextualSpacing w:val="0"/>
              <w:rPr>
                <w:lang w:val="en-US"/>
              </w:rPr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Increased public scrutiny negatively affecting business operations </w:t>
            </w:r>
          </w:p>
          <w:p w:rsidR="00E105A3" w:rsidRPr="00BD0269" w:rsidRDefault="00E52CB2" w:rsidP="00587A10">
            <w:pPr>
              <w:pStyle w:val="ListParagraph"/>
              <w:tabs>
                <w:tab w:val="left" w:pos="2075"/>
              </w:tabs>
              <w:spacing w:after="60"/>
              <w:ind w:left="0"/>
              <w:contextualSpacing w:val="0"/>
            </w:pPr>
            <w:r w:rsidRPr="00BD026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5A3" w:rsidRPr="00BD0269">
              <w:instrText xml:space="preserve"> FORMCHECKBOX </w:instrText>
            </w:r>
            <w:r w:rsidR="0096186D">
              <w:fldChar w:fldCharType="separate"/>
            </w:r>
            <w:r w:rsidRPr="00BD0269">
              <w:fldChar w:fldCharType="end"/>
            </w:r>
            <w:r w:rsidR="00E105A3" w:rsidRPr="00BD0269">
              <w:t xml:space="preserve"> </w:t>
            </w:r>
            <w:r w:rsidR="00E105A3" w:rsidRPr="00BD0269">
              <w:rPr>
                <w:lang w:val="en-US"/>
              </w:rPr>
              <w:t xml:space="preserve">Other: </w:t>
            </w:r>
          </w:p>
        </w:tc>
      </w:tr>
      <w:tr w:rsidR="00E105A3" w:rsidRPr="00BD0269" w:rsidTr="0016114F">
        <w:trPr>
          <w:cantSplit/>
        </w:trPr>
        <w:tc>
          <w:tcPr>
            <w:tcW w:w="95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5A3" w:rsidRPr="00BD0269" w:rsidRDefault="00E105A3" w:rsidP="00E105A3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Impact rating</w:t>
            </w:r>
          </w:p>
        </w:tc>
      </w:tr>
      <w:tr w:rsidR="00E53AC2" w:rsidRPr="00BD0269" w:rsidTr="00E53AC2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3A012D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Moderate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E53AC2" w:rsidRPr="00BD0269" w:rsidRDefault="00E52CB2" w:rsidP="00E53AC2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AC2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53AC2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E105A3" w:rsidRPr="00BD0269" w:rsidTr="0016114F">
        <w:trPr>
          <w:cantSplit/>
          <w:trHeight w:val="208"/>
        </w:trPr>
        <w:tc>
          <w:tcPr>
            <w:tcW w:w="9547" w:type="dxa"/>
            <w:gridSpan w:val="7"/>
            <w:tcBorders>
              <w:bottom w:val="nil"/>
            </w:tcBorders>
          </w:tcPr>
          <w:p w:rsidR="00E105A3" w:rsidRPr="00BD0269" w:rsidRDefault="00E105A3" w:rsidP="00553BFE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 xml:space="preserve">Probability </w:t>
            </w:r>
          </w:p>
        </w:tc>
      </w:tr>
      <w:tr w:rsidR="003A012D" w:rsidRPr="00BD0269" w:rsidTr="003A012D">
        <w:trPr>
          <w:cantSplit/>
          <w:trHeight w:val="236"/>
        </w:trPr>
        <w:tc>
          <w:tcPr>
            <w:tcW w:w="1177" w:type="dxa"/>
            <w:tcBorders>
              <w:top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Unlikely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Rare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Very likely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</w:tcBorders>
            <w:tcMar>
              <w:left w:w="115" w:type="dxa"/>
              <w:right w:w="0" w:type="dxa"/>
            </w:tcMar>
          </w:tcPr>
          <w:p w:rsidR="003A012D" w:rsidRPr="00BD0269" w:rsidRDefault="00E52CB2" w:rsidP="003A012D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12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3A012D" w:rsidRPr="00BD0269">
              <w:rPr>
                <w:rFonts w:ascii="Arial" w:hAnsi="Arial" w:cs="Arial"/>
              </w:rPr>
              <w:t xml:space="preserve"> Almost certain</w:t>
            </w:r>
          </w:p>
        </w:tc>
      </w:tr>
      <w:tr w:rsidR="00587A10" w:rsidRPr="00BD0269" w:rsidTr="00922D93">
        <w:trPr>
          <w:gridAfter w:val="1"/>
          <w:wAfter w:w="7" w:type="dxa"/>
          <w:cantSplit/>
          <w:trHeight w:val="720"/>
        </w:trPr>
        <w:tc>
          <w:tcPr>
            <w:tcW w:w="9540" w:type="dxa"/>
            <w:gridSpan w:val="6"/>
          </w:tcPr>
          <w:p w:rsidR="00587A10" w:rsidRPr="00BD0269" w:rsidRDefault="00587A10" w:rsidP="00922D93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Comments:</w:t>
            </w:r>
            <w:r w:rsidRPr="00BD0269">
              <w:rPr>
                <w:rFonts w:ascii="Arial" w:hAnsi="Arial" w:cs="Arial"/>
              </w:rPr>
              <w:t xml:space="preserve"> </w:t>
            </w:r>
          </w:p>
          <w:p w:rsidR="00587A10" w:rsidRPr="00BD0269" w:rsidRDefault="00587A10" w:rsidP="00922D93">
            <w:pPr>
              <w:rPr>
                <w:rFonts w:ascii="Arial" w:hAnsi="Arial" w:cs="Arial"/>
              </w:rPr>
            </w:pPr>
          </w:p>
          <w:p w:rsidR="00922D93" w:rsidRPr="00BD0269" w:rsidRDefault="00922D93" w:rsidP="00922D93">
            <w:pPr>
              <w:rPr>
                <w:rFonts w:ascii="Arial" w:hAnsi="Arial" w:cs="Arial"/>
              </w:rPr>
            </w:pPr>
          </w:p>
        </w:tc>
      </w:tr>
    </w:tbl>
    <w:p w:rsidR="00E46C7A" w:rsidRPr="00BD0269" w:rsidRDefault="008A5BAD" w:rsidP="008C3475">
      <w:pPr>
        <w:keepNext/>
        <w:spacing w:before="100" w:beforeAutospacing="1"/>
        <w:rPr>
          <w:rFonts w:ascii="Arial" w:hAnsi="Arial" w:cs="Arial"/>
          <w:b/>
        </w:rPr>
      </w:pPr>
      <w:r w:rsidRPr="00BD0269">
        <w:rPr>
          <w:rFonts w:ascii="Arial" w:hAnsi="Arial" w:cs="Arial"/>
          <w:b/>
        </w:rPr>
        <w:t>PART I</w:t>
      </w:r>
      <w:r w:rsidR="00586772" w:rsidRPr="00BD0269">
        <w:rPr>
          <w:rFonts w:ascii="Arial" w:hAnsi="Arial" w:cs="Arial"/>
          <w:b/>
        </w:rPr>
        <w:t>II</w:t>
      </w:r>
      <w:r w:rsidRPr="00BD0269">
        <w:rPr>
          <w:rFonts w:ascii="Arial" w:hAnsi="Arial" w:cs="Arial"/>
          <w:b/>
        </w:rPr>
        <w:t>: RISK ASSESSMENT SUMMARY AND RECOMMENDATIONS</w:t>
      </w:r>
    </w:p>
    <w:p w:rsidR="00C70564" w:rsidRPr="00BD0269" w:rsidRDefault="00C70564" w:rsidP="008C3475">
      <w:pPr>
        <w:keepNext/>
        <w:spacing w:before="180" w:after="100" w:afterAutospacing="1"/>
        <w:rPr>
          <w:rFonts w:ascii="Arial" w:hAnsi="Arial" w:cs="Arial"/>
        </w:rPr>
      </w:pPr>
      <w:r w:rsidRPr="00BD0269">
        <w:rPr>
          <w:rFonts w:ascii="Arial" w:hAnsi="Arial" w:cs="Arial"/>
        </w:rPr>
        <w:t xml:space="preserve">The determination of an overall risk level is based on the highest of the </w:t>
      </w:r>
      <w:r w:rsidR="00855FD0" w:rsidRPr="00BD0269">
        <w:rPr>
          <w:rFonts w:ascii="Arial" w:hAnsi="Arial" w:cs="Arial"/>
        </w:rPr>
        <w:t xml:space="preserve">impact </w:t>
      </w:r>
      <w:r w:rsidRPr="00BD0269">
        <w:rPr>
          <w:rFonts w:ascii="Arial" w:hAnsi="Arial" w:cs="Arial"/>
        </w:rPr>
        <w:t>ratings identified in part I</w:t>
      </w:r>
      <w:r w:rsidR="00586772" w:rsidRPr="00BD0269">
        <w:rPr>
          <w:rFonts w:ascii="Arial" w:hAnsi="Arial" w:cs="Arial"/>
        </w:rPr>
        <w:t>I</w:t>
      </w:r>
      <w:r w:rsidR="00BC1F96" w:rsidRPr="00BD0269">
        <w:rPr>
          <w:rFonts w:ascii="Arial" w:hAnsi="Arial" w:cs="Arial"/>
        </w:rPr>
        <w:t xml:space="preserve"> A and B</w:t>
      </w:r>
      <w:r w:rsidRPr="00BD0269">
        <w:rPr>
          <w:rFonts w:ascii="Arial" w:hAnsi="Arial" w:cs="Arial"/>
        </w:rPr>
        <w:t>.</w:t>
      </w:r>
      <w:r w:rsidR="00BC1F96" w:rsidRPr="00BD0269">
        <w:rPr>
          <w:rFonts w:ascii="Arial" w:hAnsi="Arial" w:cs="Arial"/>
        </w:rPr>
        <w:t xml:space="preserve"> </w:t>
      </w:r>
      <w:r w:rsidR="00BC1F96" w:rsidRPr="00BD0269">
        <w:rPr>
          <w:rFonts w:ascii="Arial" w:hAnsi="Arial" w:cs="Arial"/>
          <w:b/>
          <w:i/>
        </w:rPr>
        <w:t>Part III to be completed by ATIP</w:t>
      </w:r>
      <w:r w:rsidR="00934287" w:rsidRPr="00BD0269">
        <w:rPr>
          <w:rFonts w:ascii="Arial" w:hAnsi="Arial" w:cs="Arial"/>
          <w:b/>
          <w:i/>
        </w:rPr>
        <w:t>.</w:t>
      </w: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731"/>
        <w:gridCol w:w="432"/>
        <w:gridCol w:w="547"/>
        <w:gridCol w:w="803"/>
        <w:gridCol w:w="547"/>
        <w:gridCol w:w="443"/>
        <w:gridCol w:w="630"/>
        <w:gridCol w:w="450"/>
        <w:gridCol w:w="1350"/>
        <w:gridCol w:w="270"/>
        <w:gridCol w:w="2160"/>
      </w:tblGrid>
      <w:tr w:rsidR="00D157A0" w:rsidRPr="00BD0269" w:rsidTr="00B35482">
        <w:trPr>
          <w:cantSplit/>
          <w:trHeight w:val="280"/>
        </w:trPr>
        <w:tc>
          <w:tcPr>
            <w:tcW w:w="9540" w:type="dxa"/>
            <w:gridSpan w:val="12"/>
            <w:shd w:val="clear" w:color="auto" w:fill="D9D9D9" w:themeFill="background1" w:themeFillShade="D9"/>
          </w:tcPr>
          <w:p w:rsidR="00D157A0" w:rsidRPr="00BD0269" w:rsidRDefault="0016114F" w:rsidP="00135B2B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 xml:space="preserve">A: Risk </w:t>
            </w:r>
            <w:r w:rsidR="00704737" w:rsidRPr="00BD0269">
              <w:rPr>
                <w:rFonts w:ascii="Arial" w:hAnsi="Arial" w:cs="Arial"/>
                <w:b/>
              </w:rPr>
              <w:t xml:space="preserve">impact </w:t>
            </w:r>
            <w:r w:rsidRPr="00BD0269">
              <w:rPr>
                <w:rFonts w:ascii="Arial" w:hAnsi="Arial" w:cs="Arial"/>
                <w:b/>
              </w:rPr>
              <w:t>to the individual(s)</w:t>
            </w:r>
            <w:r w:rsidR="00135B2B" w:rsidRPr="00BD0269">
              <w:rPr>
                <w:rFonts w:ascii="Arial" w:hAnsi="Arial" w:cs="Arial"/>
                <w:b/>
              </w:rPr>
              <w:t>—Summary</w:t>
            </w:r>
          </w:p>
        </w:tc>
      </w:tr>
      <w:tr w:rsidR="006B201B" w:rsidRPr="00BD0269" w:rsidTr="00B35482">
        <w:trPr>
          <w:cantSplit/>
          <w:trHeight w:val="262"/>
        </w:trPr>
        <w:tc>
          <w:tcPr>
            <w:tcW w:w="9540" w:type="dxa"/>
            <w:gridSpan w:val="12"/>
            <w:tcBorders>
              <w:bottom w:val="nil"/>
            </w:tcBorders>
          </w:tcPr>
          <w:p w:rsidR="0016114F" w:rsidRPr="00BD0269" w:rsidRDefault="0016114F" w:rsidP="0016114F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Category</w:t>
            </w:r>
          </w:p>
        </w:tc>
      </w:tr>
      <w:tr w:rsidR="006B201B" w:rsidRPr="00BD0269" w:rsidTr="00B35482">
        <w:trPr>
          <w:cantSplit/>
          <w:trHeight w:val="173"/>
        </w:trPr>
        <w:tc>
          <w:tcPr>
            <w:tcW w:w="2340" w:type="dxa"/>
            <w:gridSpan w:val="3"/>
            <w:tcBorders>
              <w:top w:val="nil"/>
              <w:right w:val="nil"/>
            </w:tcBorders>
          </w:tcPr>
          <w:p w:rsidR="006B201B" w:rsidRPr="00BD0269" w:rsidRDefault="00E52CB2" w:rsidP="00544429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42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544429" w:rsidRPr="00BD0269"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right w:val="nil"/>
            </w:tcBorders>
          </w:tcPr>
          <w:p w:rsidR="006B201B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01B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6B201B" w:rsidRPr="00BD0269">
              <w:rPr>
                <w:rFonts w:ascii="Arial" w:hAnsi="Arial" w:cs="Arial"/>
              </w:rPr>
              <w:t xml:space="preserve"> Health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</w:tcPr>
          <w:p w:rsidR="006B201B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01B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6B201B" w:rsidRPr="00BD0269">
              <w:rPr>
                <w:rFonts w:ascii="Arial" w:hAnsi="Arial" w:cs="Arial"/>
              </w:rPr>
              <w:t xml:space="preserve"> Reputation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</w:tcBorders>
          </w:tcPr>
          <w:p w:rsidR="006B201B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201B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6B201B" w:rsidRPr="00BD0269">
              <w:rPr>
                <w:rFonts w:ascii="Arial" w:hAnsi="Arial" w:cs="Arial"/>
              </w:rPr>
              <w:t xml:space="preserve"> Legal</w:t>
            </w:r>
          </w:p>
        </w:tc>
      </w:tr>
      <w:tr w:rsidR="00D63A47" w:rsidRPr="00BD0269" w:rsidTr="00B35482">
        <w:trPr>
          <w:cantSplit/>
          <w:trHeight w:val="82"/>
        </w:trPr>
        <w:tc>
          <w:tcPr>
            <w:tcW w:w="9540" w:type="dxa"/>
            <w:gridSpan w:val="12"/>
            <w:tcBorders>
              <w:bottom w:val="nil"/>
            </w:tcBorders>
          </w:tcPr>
          <w:p w:rsidR="0016114F" w:rsidRPr="00BD0269" w:rsidRDefault="0016114F" w:rsidP="0016114F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Overall risk level</w:t>
            </w:r>
          </w:p>
        </w:tc>
      </w:tr>
      <w:tr w:rsidR="00D63A47" w:rsidRPr="00BD0269" w:rsidTr="001E5C38">
        <w:trPr>
          <w:cantSplit/>
          <w:trHeight w:val="245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E878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</w:t>
            </w:r>
            <w:r w:rsidR="00E8785B" w:rsidRPr="00BD0269">
              <w:rPr>
                <w:rFonts w:ascii="Arial" w:hAnsi="Arial" w:cs="Arial"/>
              </w:rPr>
              <w:t>Moderate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1E5C38" w:rsidRPr="00BD0269" w:rsidTr="001E5C38">
        <w:trPr>
          <w:cantSplit/>
          <w:trHeight w:val="245"/>
        </w:trPr>
        <w:tc>
          <w:tcPr>
            <w:tcW w:w="95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1E5C38" w:rsidRPr="00BD0269" w:rsidRDefault="001E5C38" w:rsidP="00CC2886">
            <w:pPr>
              <w:rPr>
                <w:rFonts w:ascii="Arial" w:hAnsi="Arial" w:cs="Arial"/>
              </w:rPr>
            </w:pPr>
          </w:p>
        </w:tc>
      </w:tr>
      <w:tr w:rsidR="00D157A0" w:rsidRPr="00BD0269" w:rsidTr="00B35482">
        <w:trPr>
          <w:cantSplit/>
          <w:trHeight w:val="287"/>
        </w:trPr>
        <w:tc>
          <w:tcPr>
            <w:tcW w:w="9540" w:type="dxa"/>
            <w:gridSpan w:val="12"/>
            <w:shd w:val="clear" w:color="auto" w:fill="D9D9D9" w:themeFill="background1" w:themeFillShade="D9"/>
          </w:tcPr>
          <w:p w:rsidR="00D157A0" w:rsidRPr="00BD0269" w:rsidRDefault="0016114F" w:rsidP="00135B2B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 xml:space="preserve">B: Risk </w:t>
            </w:r>
            <w:r w:rsidR="00704737" w:rsidRPr="00BD0269">
              <w:rPr>
                <w:rFonts w:ascii="Arial" w:hAnsi="Arial" w:cs="Arial"/>
                <w:b/>
              </w:rPr>
              <w:t xml:space="preserve">impact </w:t>
            </w:r>
            <w:r w:rsidRPr="00BD0269">
              <w:rPr>
                <w:rFonts w:ascii="Arial" w:hAnsi="Arial" w:cs="Arial"/>
                <w:b/>
              </w:rPr>
              <w:t>to the institution</w:t>
            </w:r>
            <w:r w:rsidR="00135B2B" w:rsidRPr="00BD0269">
              <w:rPr>
                <w:rFonts w:ascii="Arial" w:hAnsi="Arial" w:cs="Arial"/>
                <w:b/>
              </w:rPr>
              <w:t>—Summary</w:t>
            </w:r>
          </w:p>
        </w:tc>
      </w:tr>
      <w:tr w:rsidR="00032510" w:rsidRPr="00BD0269" w:rsidTr="00B35482">
        <w:trPr>
          <w:cantSplit/>
          <w:trHeight w:val="27"/>
        </w:trPr>
        <w:tc>
          <w:tcPr>
            <w:tcW w:w="9540" w:type="dxa"/>
            <w:gridSpan w:val="12"/>
            <w:tcBorders>
              <w:bottom w:val="nil"/>
            </w:tcBorders>
          </w:tcPr>
          <w:p w:rsidR="00032510" w:rsidRPr="00BD0269" w:rsidRDefault="0016114F" w:rsidP="0016114F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Category</w:t>
            </w:r>
          </w:p>
        </w:tc>
      </w:tr>
      <w:tr w:rsidR="005951DD" w:rsidRPr="00BD0269" w:rsidTr="00B35482">
        <w:trPr>
          <w:cantSplit/>
          <w:trHeight w:val="315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</w:tcPr>
          <w:p w:rsidR="005951DD" w:rsidRPr="00BD0269" w:rsidRDefault="00E52CB2" w:rsidP="00544429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42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544429" w:rsidRPr="00BD0269">
              <w:rPr>
                <w:rFonts w:ascii="Arial" w:hAnsi="Arial" w:cs="Arial"/>
              </w:rPr>
              <w:t xml:space="preserve"> Reputation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51DD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1D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5951DD" w:rsidRPr="00BD0269">
              <w:rPr>
                <w:rFonts w:ascii="Arial" w:hAnsi="Arial" w:cs="Arial"/>
              </w:rPr>
              <w:t xml:space="preserve"> Financial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51DD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1D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5951DD" w:rsidRPr="00BD0269">
              <w:rPr>
                <w:rFonts w:ascii="Arial" w:hAnsi="Arial" w:cs="Arial"/>
              </w:rPr>
              <w:t xml:space="preserve"> Legal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51DD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51D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5951DD" w:rsidRPr="00BD0269">
              <w:rPr>
                <w:rFonts w:ascii="Arial" w:hAnsi="Arial" w:cs="Arial"/>
              </w:rPr>
              <w:t xml:space="preserve"> Nat</w:t>
            </w:r>
            <w:r w:rsidR="00032510" w:rsidRPr="00BD0269">
              <w:rPr>
                <w:rFonts w:ascii="Arial" w:hAnsi="Arial" w:cs="Arial"/>
              </w:rPr>
              <w:t>’l</w:t>
            </w:r>
            <w:r w:rsidR="005951DD" w:rsidRPr="00BD0269">
              <w:rPr>
                <w:rFonts w:ascii="Arial" w:hAnsi="Arial" w:cs="Arial"/>
              </w:rPr>
              <w:t xml:space="preserve"> interest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5951DD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1DD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5951DD" w:rsidRPr="00BD0269">
              <w:rPr>
                <w:rFonts w:ascii="Arial" w:hAnsi="Arial" w:cs="Arial"/>
              </w:rPr>
              <w:t xml:space="preserve"> Operational</w:t>
            </w:r>
          </w:p>
        </w:tc>
      </w:tr>
      <w:tr w:rsidR="00D63A47" w:rsidRPr="00BD0269" w:rsidTr="00B35482">
        <w:trPr>
          <w:cantSplit/>
          <w:trHeight w:val="208"/>
        </w:trPr>
        <w:tc>
          <w:tcPr>
            <w:tcW w:w="9540" w:type="dxa"/>
            <w:gridSpan w:val="12"/>
            <w:tcBorders>
              <w:bottom w:val="nil"/>
            </w:tcBorders>
          </w:tcPr>
          <w:p w:rsidR="00D63A47" w:rsidRPr="00BD0269" w:rsidRDefault="0016114F" w:rsidP="0016114F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Overall risk level</w:t>
            </w:r>
          </w:p>
        </w:tc>
      </w:tr>
      <w:tr w:rsidR="00D63A47" w:rsidRPr="00BD0269" w:rsidTr="00B35482">
        <w:trPr>
          <w:cantSplit/>
          <w:trHeight w:val="83"/>
        </w:trPr>
        <w:tc>
          <w:tcPr>
            <w:tcW w:w="1177" w:type="dxa"/>
            <w:tcBorders>
              <w:top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Negligible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Low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E8785B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</w:t>
            </w:r>
            <w:r w:rsidR="00E8785B" w:rsidRPr="00BD0269">
              <w:rPr>
                <w:rFonts w:ascii="Arial" w:hAnsi="Arial" w:cs="Arial"/>
              </w:rPr>
              <w:t>Moderate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</w:tcBorders>
            <w:tcMar>
              <w:left w:w="115" w:type="dxa"/>
              <w:right w:w="0" w:type="dxa"/>
            </w:tcMar>
          </w:tcPr>
          <w:p w:rsidR="00D63A47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A47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63A47" w:rsidRPr="00BD0269">
              <w:rPr>
                <w:rFonts w:ascii="Arial" w:hAnsi="Arial" w:cs="Arial"/>
              </w:rPr>
              <w:t xml:space="preserve"> Severe</w:t>
            </w:r>
          </w:p>
        </w:tc>
      </w:tr>
      <w:tr w:rsidR="00BC1F96" w:rsidRPr="00BD0269" w:rsidTr="003A76CC">
        <w:trPr>
          <w:cantSplit/>
          <w:trHeight w:val="245"/>
        </w:trPr>
        <w:tc>
          <w:tcPr>
            <w:tcW w:w="95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0" w:type="dxa"/>
            </w:tcMar>
          </w:tcPr>
          <w:p w:rsidR="00BC1F96" w:rsidRPr="00BD0269" w:rsidRDefault="00BC1F96" w:rsidP="003A76CC">
            <w:pPr>
              <w:rPr>
                <w:rFonts w:ascii="Arial" w:hAnsi="Arial" w:cs="Arial"/>
              </w:rPr>
            </w:pPr>
          </w:p>
        </w:tc>
      </w:tr>
      <w:tr w:rsidR="005951DD" w:rsidRPr="00BD0269" w:rsidTr="00B35482">
        <w:trPr>
          <w:cantSplit/>
          <w:trHeight w:val="278"/>
        </w:trPr>
        <w:tc>
          <w:tcPr>
            <w:tcW w:w="9540" w:type="dxa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951DD" w:rsidRPr="00BD0269" w:rsidRDefault="0016114F" w:rsidP="0025450C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 xml:space="preserve">C: </w:t>
            </w:r>
            <w:r w:rsidR="0025450C" w:rsidRPr="00BD0269">
              <w:rPr>
                <w:rFonts w:ascii="Arial" w:hAnsi="Arial" w:cs="Arial"/>
                <w:b/>
              </w:rPr>
              <w:t>ATIP r</w:t>
            </w:r>
            <w:r w:rsidRPr="00BD0269">
              <w:rPr>
                <w:rFonts w:ascii="Arial" w:hAnsi="Arial" w:cs="Arial"/>
                <w:b/>
              </w:rPr>
              <w:t>ecommendations</w:t>
            </w:r>
          </w:p>
        </w:tc>
      </w:tr>
      <w:tr w:rsidR="00214E44" w:rsidRPr="00BD0269" w:rsidTr="00B35482">
        <w:trPr>
          <w:cantSplit/>
          <w:trHeight w:val="215"/>
        </w:trPr>
        <w:tc>
          <w:tcPr>
            <w:tcW w:w="9540" w:type="dxa"/>
            <w:gridSpan w:val="12"/>
            <w:tcBorders>
              <w:bottom w:val="nil"/>
            </w:tcBorders>
          </w:tcPr>
          <w:p w:rsidR="00214E44" w:rsidRPr="00BD0269" w:rsidRDefault="0016114F" w:rsidP="0016114F">
            <w:pPr>
              <w:keepNext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>Notification – External</w:t>
            </w:r>
          </w:p>
        </w:tc>
      </w:tr>
      <w:tr w:rsidR="00214E44" w:rsidRPr="00BD0269" w:rsidTr="00B35482">
        <w:trPr>
          <w:cantSplit/>
          <w:trHeight w:val="200"/>
        </w:trPr>
        <w:tc>
          <w:tcPr>
            <w:tcW w:w="2887" w:type="dxa"/>
            <w:gridSpan w:val="4"/>
            <w:tcBorders>
              <w:top w:val="nil"/>
              <w:bottom w:val="nil"/>
              <w:right w:val="nil"/>
            </w:tcBorders>
          </w:tcPr>
          <w:p w:rsidR="00214E44" w:rsidRPr="00BD0269" w:rsidRDefault="00E52CB2" w:rsidP="0016114F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14F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16114F" w:rsidRPr="00BD0269">
              <w:rPr>
                <w:rFonts w:ascii="Arial" w:hAnsi="Arial" w:cs="Arial"/>
              </w:rPr>
              <w:t xml:space="preserve"> Affected individual</w:t>
            </w:r>
            <w:r w:rsidR="00A101D7" w:rsidRPr="00BD0269">
              <w:rPr>
                <w:rFonts w:ascii="Arial" w:hAnsi="Arial" w:cs="Arial"/>
              </w:rPr>
              <w:t>(</w:t>
            </w:r>
            <w:r w:rsidR="0016114F" w:rsidRPr="00BD0269">
              <w:rPr>
                <w:rFonts w:ascii="Arial" w:hAnsi="Arial" w:cs="Arial"/>
              </w:rPr>
              <w:t>s</w:t>
            </w:r>
            <w:r w:rsidR="00A101D7" w:rsidRPr="00BD0269">
              <w:rPr>
                <w:rFonts w:ascii="Arial" w:hAnsi="Arial" w:cs="Arial"/>
              </w:rPr>
              <w:t>)</w:t>
            </w:r>
          </w:p>
        </w:tc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4E44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E44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214E44" w:rsidRPr="00BD0269">
              <w:rPr>
                <w:rFonts w:ascii="Arial" w:hAnsi="Arial" w:cs="Arial"/>
              </w:rPr>
              <w:t xml:space="preserve"> OPC and TBS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</w:tcBorders>
          </w:tcPr>
          <w:p w:rsidR="00214E44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E44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214E44" w:rsidRPr="00BD0269">
              <w:rPr>
                <w:rFonts w:ascii="Arial" w:hAnsi="Arial" w:cs="Arial"/>
              </w:rPr>
              <w:t xml:space="preserve"> Other(s):</w:t>
            </w:r>
          </w:p>
        </w:tc>
      </w:tr>
      <w:tr w:rsidR="00464364" w:rsidRPr="00BD0269" w:rsidTr="00587A10">
        <w:trPr>
          <w:cantSplit/>
          <w:trHeight w:val="720"/>
        </w:trPr>
        <w:tc>
          <w:tcPr>
            <w:tcW w:w="9540" w:type="dxa"/>
            <w:gridSpan w:val="12"/>
            <w:tcBorders>
              <w:top w:val="nil"/>
              <w:bottom w:val="single" w:sz="4" w:space="0" w:color="000000"/>
            </w:tcBorders>
          </w:tcPr>
          <w:p w:rsidR="00464364" w:rsidRPr="00BD0269" w:rsidRDefault="00E52CB2" w:rsidP="00544429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42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EA7D56" w:rsidRPr="00BD0269">
              <w:rPr>
                <w:rFonts w:ascii="Arial" w:hAnsi="Arial" w:cs="Arial"/>
              </w:rPr>
              <w:t xml:space="preserve"> No external notification</w:t>
            </w:r>
            <w:r w:rsidR="00544429" w:rsidRPr="00BD0269">
              <w:rPr>
                <w:rFonts w:ascii="Arial" w:hAnsi="Arial" w:cs="Arial"/>
              </w:rPr>
              <w:t xml:space="preserve"> (explain why)</w:t>
            </w:r>
            <w:r w:rsidR="00EA7D56" w:rsidRPr="00BD0269">
              <w:rPr>
                <w:rFonts w:ascii="Arial" w:hAnsi="Arial" w:cs="Arial"/>
              </w:rPr>
              <w:t>:</w:t>
            </w:r>
            <w:r w:rsidR="00922D93" w:rsidRPr="00BD0269">
              <w:rPr>
                <w:rFonts w:ascii="Arial" w:hAnsi="Arial" w:cs="Arial"/>
              </w:rPr>
              <w:t xml:space="preserve"> </w:t>
            </w:r>
          </w:p>
          <w:p w:rsidR="00EA7D56" w:rsidRPr="00BD0269" w:rsidRDefault="00EA7D56" w:rsidP="00544429">
            <w:pPr>
              <w:keepNext/>
              <w:rPr>
                <w:rFonts w:ascii="Arial" w:hAnsi="Arial" w:cs="Arial"/>
              </w:rPr>
            </w:pPr>
          </w:p>
          <w:p w:rsidR="0043321D" w:rsidRPr="00BD0269" w:rsidRDefault="0043321D" w:rsidP="00544429">
            <w:pPr>
              <w:keepNext/>
              <w:rPr>
                <w:rFonts w:ascii="Arial" w:hAnsi="Arial" w:cs="Arial"/>
              </w:rPr>
            </w:pPr>
          </w:p>
        </w:tc>
      </w:tr>
      <w:tr w:rsidR="009F41EC" w:rsidRPr="00BD0269" w:rsidTr="00B35482">
        <w:trPr>
          <w:cantSplit/>
          <w:trHeight w:val="46"/>
        </w:trPr>
        <w:tc>
          <w:tcPr>
            <w:tcW w:w="9540" w:type="dxa"/>
            <w:gridSpan w:val="12"/>
            <w:tcBorders>
              <w:bottom w:val="nil"/>
            </w:tcBorders>
          </w:tcPr>
          <w:p w:rsidR="009F41EC" w:rsidRPr="00BD0269" w:rsidRDefault="0016114F" w:rsidP="0016114F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  <w:b/>
              </w:rPr>
              <w:t>Notification – Internal</w:t>
            </w:r>
          </w:p>
        </w:tc>
      </w:tr>
      <w:tr w:rsidR="009732B5" w:rsidRPr="00BD0269" w:rsidTr="00B35482">
        <w:trPr>
          <w:cantSplit/>
          <w:trHeight w:val="65"/>
        </w:trPr>
        <w:tc>
          <w:tcPr>
            <w:tcW w:w="2887" w:type="dxa"/>
            <w:gridSpan w:val="4"/>
            <w:tcBorders>
              <w:top w:val="nil"/>
              <w:bottom w:val="nil"/>
              <w:right w:val="nil"/>
            </w:tcBorders>
          </w:tcPr>
          <w:p w:rsidR="009732B5" w:rsidRPr="00BD0269" w:rsidRDefault="00E52CB2" w:rsidP="0016114F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16114F" w:rsidRPr="00BD0269">
              <w:rPr>
                <w:rFonts w:ascii="Arial" w:hAnsi="Arial" w:cs="Arial"/>
              </w:rPr>
              <w:t xml:space="preserve"> Security</w:t>
            </w:r>
            <w:r w:rsidR="00D86E49" w:rsidRPr="00BD0269">
              <w:rPr>
                <w:rFonts w:ascii="Arial" w:hAnsi="Arial" w:cs="Arial"/>
              </w:rPr>
              <w:t xml:space="preserve"> (always)</w:t>
            </w:r>
          </w:p>
        </w:tc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32B5" w:rsidRPr="00BD0269" w:rsidRDefault="00E52CB2" w:rsidP="00CC288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B5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9732B5" w:rsidRPr="00BD0269">
              <w:rPr>
                <w:rFonts w:ascii="Arial" w:hAnsi="Arial" w:cs="Arial"/>
              </w:rPr>
              <w:t xml:space="preserve"> DGMWS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</w:tcBorders>
          </w:tcPr>
          <w:p w:rsidR="009732B5" w:rsidRPr="00BD0269" w:rsidRDefault="00E52CB2" w:rsidP="00EA7D56">
            <w:pPr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B5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9732B5" w:rsidRPr="00BD0269">
              <w:rPr>
                <w:rFonts w:ascii="Arial" w:hAnsi="Arial" w:cs="Arial"/>
              </w:rPr>
              <w:t xml:space="preserve"> </w:t>
            </w:r>
            <w:r w:rsidR="00EA7D56" w:rsidRPr="00BD0269">
              <w:rPr>
                <w:rFonts w:ascii="Arial" w:hAnsi="Arial" w:cs="Arial"/>
              </w:rPr>
              <w:t>CDS and/or CMP</w:t>
            </w:r>
          </w:p>
        </w:tc>
      </w:tr>
      <w:tr w:rsidR="00D86E49" w:rsidRPr="00BD0269" w:rsidTr="00B35482">
        <w:trPr>
          <w:cantSplit/>
          <w:trHeight w:val="65"/>
        </w:trPr>
        <w:tc>
          <w:tcPr>
            <w:tcW w:w="2887" w:type="dxa"/>
            <w:gridSpan w:val="4"/>
            <w:tcBorders>
              <w:top w:val="nil"/>
              <w:bottom w:val="nil"/>
              <w:right w:val="nil"/>
            </w:tcBorders>
          </w:tcPr>
          <w:p w:rsidR="00D86E49" w:rsidRPr="00BD0269" w:rsidRDefault="00E52CB2" w:rsidP="0016114F">
            <w:pPr>
              <w:keepNext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IM/IT</w:t>
            </w:r>
          </w:p>
        </w:tc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6E49" w:rsidRPr="00BD0269" w:rsidRDefault="00E52CB2" w:rsidP="00D86E49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Division Head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</w:tcBorders>
          </w:tcPr>
          <w:p w:rsidR="00D86E49" w:rsidRPr="00BD0269" w:rsidRDefault="00E52CB2" w:rsidP="00D86E49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Minister’s office</w:t>
            </w:r>
          </w:p>
        </w:tc>
      </w:tr>
      <w:tr w:rsidR="00D86E49" w:rsidRPr="00BD0269" w:rsidTr="00B35482">
        <w:trPr>
          <w:cantSplit/>
          <w:trHeight w:val="218"/>
        </w:trPr>
        <w:tc>
          <w:tcPr>
            <w:tcW w:w="28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6E49" w:rsidRPr="00BD0269" w:rsidRDefault="00E52CB2" w:rsidP="008C5C0F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Legal</w:t>
            </w:r>
            <w:r w:rsidR="00A101D7" w:rsidRPr="00BD0269">
              <w:rPr>
                <w:rFonts w:ascii="Arial" w:hAnsi="Arial" w:cs="Arial"/>
              </w:rPr>
              <w:t xml:space="preserve"> Advisor</w:t>
            </w:r>
          </w:p>
        </w:tc>
        <w:tc>
          <w:tcPr>
            <w:tcW w:w="28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6E49" w:rsidRPr="00BD0269" w:rsidRDefault="00E52CB2" w:rsidP="008C5C0F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Public Affairs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6E49" w:rsidRPr="00BD0269" w:rsidRDefault="00E52CB2" w:rsidP="008C5C0F">
            <w:pPr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Other(s):</w:t>
            </w:r>
          </w:p>
        </w:tc>
      </w:tr>
      <w:tr w:rsidR="00D86E49" w:rsidRPr="00BD0269" w:rsidTr="00B35482">
        <w:trPr>
          <w:cantSplit/>
          <w:trHeight w:val="820"/>
        </w:trPr>
        <w:tc>
          <w:tcPr>
            <w:tcW w:w="9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9" w:rsidRPr="00BD0269" w:rsidRDefault="00D86E49" w:rsidP="001A5F83">
            <w:pPr>
              <w:spacing w:after="60"/>
              <w:rPr>
                <w:rFonts w:ascii="Arial" w:hAnsi="Arial" w:cs="Arial"/>
                <w:b/>
              </w:rPr>
            </w:pPr>
            <w:r w:rsidRPr="00BD0269">
              <w:rPr>
                <w:rFonts w:ascii="Arial" w:hAnsi="Arial" w:cs="Arial"/>
                <w:b/>
              </w:rPr>
              <w:t xml:space="preserve">Additional recommendations / comments 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Training, education and awareness sessions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Review of internal policies or procedures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Improvements to infrastructure and systems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Privacy impact assessment (PIA)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New or revised Personal Information Bank (PIB)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Review of privacy notice and consent statement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Follow-up audit</w:t>
            </w:r>
          </w:p>
          <w:p w:rsidR="00D86E49" w:rsidRPr="00BD0269" w:rsidRDefault="00E52CB2" w:rsidP="001A5F83">
            <w:pPr>
              <w:spacing w:after="60"/>
              <w:rPr>
                <w:rFonts w:ascii="Arial" w:hAnsi="Arial" w:cs="Arial"/>
              </w:rPr>
            </w:pPr>
            <w:r w:rsidRPr="00BD026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E49" w:rsidRPr="00BD0269">
              <w:rPr>
                <w:rFonts w:ascii="Arial" w:hAnsi="Arial" w:cs="Arial"/>
              </w:rPr>
              <w:instrText xml:space="preserve"> FORMCHECKBOX </w:instrText>
            </w:r>
            <w:r w:rsidR="0096186D">
              <w:rPr>
                <w:rFonts w:ascii="Arial" w:hAnsi="Arial" w:cs="Arial"/>
              </w:rPr>
            </w:r>
            <w:r w:rsidR="0096186D">
              <w:rPr>
                <w:rFonts w:ascii="Arial" w:hAnsi="Arial" w:cs="Arial"/>
              </w:rPr>
              <w:fldChar w:fldCharType="separate"/>
            </w:r>
            <w:r w:rsidRPr="00BD0269">
              <w:rPr>
                <w:rFonts w:ascii="Arial" w:hAnsi="Arial" w:cs="Arial"/>
              </w:rPr>
              <w:fldChar w:fldCharType="end"/>
            </w:r>
            <w:r w:rsidR="00D86E49" w:rsidRPr="00BD0269">
              <w:rPr>
                <w:rFonts w:ascii="Arial" w:hAnsi="Arial" w:cs="Arial"/>
              </w:rPr>
              <w:t xml:space="preserve"> Other:</w:t>
            </w:r>
            <w:r w:rsidR="00587A10" w:rsidRPr="00BD0269">
              <w:rPr>
                <w:rFonts w:ascii="Arial" w:hAnsi="Arial" w:cs="Arial"/>
              </w:rPr>
              <w:t xml:space="preserve"> </w:t>
            </w:r>
          </w:p>
          <w:p w:rsidR="00D86E49" w:rsidRPr="00BD0269" w:rsidRDefault="00D86E49" w:rsidP="0025450C">
            <w:pPr>
              <w:rPr>
                <w:rFonts w:ascii="Arial" w:hAnsi="Arial" w:cs="Arial"/>
              </w:rPr>
            </w:pPr>
          </w:p>
          <w:p w:rsidR="00D86E49" w:rsidRPr="00BD0269" w:rsidRDefault="00D86E49" w:rsidP="0025450C">
            <w:pPr>
              <w:rPr>
                <w:rFonts w:ascii="Arial" w:hAnsi="Arial" w:cs="Arial"/>
              </w:rPr>
            </w:pPr>
          </w:p>
        </w:tc>
      </w:tr>
    </w:tbl>
    <w:p w:rsidR="00251513" w:rsidRDefault="00251513">
      <w:pPr>
        <w:rPr>
          <w:rFonts w:ascii="Arial" w:hAnsi="Arial" w:cs="Arial"/>
          <w:b/>
        </w:rPr>
        <w:sectPr w:rsidR="00251513" w:rsidSect="00A2703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080" w:left="1440" w:header="720" w:footer="576" w:gutter="0"/>
          <w:cols w:space="708"/>
          <w:docGrid w:linePitch="360"/>
        </w:sectPr>
      </w:pPr>
    </w:p>
    <w:p w:rsidR="006A3D47" w:rsidRPr="00862635" w:rsidRDefault="00BF2B22" w:rsidP="00BF2B22">
      <w:pPr>
        <w:jc w:val="center"/>
        <w:rPr>
          <w:rFonts w:ascii="Arial" w:hAnsi="Arial" w:cs="Arial"/>
          <w:b/>
        </w:rPr>
      </w:pPr>
      <w:r w:rsidRPr="00862635">
        <w:rPr>
          <w:rFonts w:ascii="Arial" w:hAnsi="Arial" w:cs="Arial"/>
          <w:b/>
        </w:rPr>
        <w:lastRenderedPageBreak/>
        <w:t>RISK MATRIX</w:t>
      </w:r>
    </w:p>
    <w:p w:rsidR="00A6045C" w:rsidRPr="00A6045C" w:rsidRDefault="00A6045C" w:rsidP="00BF2B22">
      <w:pPr>
        <w:rPr>
          <w:rFonts w:ascii="Arial" w:hAnsi="Arial" w:cs="Arial"/>
          <w:b/>
        </w:rPr>
      </w:pPr>
    </w:p>
    <w:tbl>
      <w:tblPr>
        <w:tblW w:w="4793" w:type="pct"/>
        <w:tblInd w:w="-47" w:type="dxa"/>
        <w:tblBorders>
          <w:bottom w:val="single" w:sz="4" w:space="0" w:color="000000"/>
          <w:right w:val="single" w:sz="4" w:space="0" w:color="000000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1435"/>
        <w:gridCol w:w="1434"/>
        <w:gridCol w:w="1434"/>
        <w:gridCol w:w="1434"/>
        <w:gridCol w:w="1434"/>
        <w:gridCol w:w="1434"/>
      </w:tblGrid>
      <w:tr w:rsidR="00CC2886" w:rsidRPr="004E1563" w:rsidTr="00FB66FB">
        <w:trPr>
          <w:trHeight w:hRule="exact" w:val="385"/>
        </w:trPr>
        <w:tc>
          <w:tcPr>
            <w:tcW w:w="450" w:type="dxa"/>
          </w:tcPr>
          <w:p w:rsidR="00CC2886" w:rsidRDefault="00CC2886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C2886" w:rsidRDefault="00CC2886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2886" w:rsidRPr="004E1563" w:rsidRDefault="006476D4" w:rsidP="008A5B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Probability of </w:t>
            </w:r>
            <w:r w:rsidR="008A5BAD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ccurrence</w:t>
            </w:r>
            <w:r w:rsidR="008A5BAD">
              <w:rPr>
                <w:rFonts w:ascii="Arial" w:hAnsi="Arial" w:cs="Arial"/>
                <w:b/>
              </w:rPr>
              <w:t> </w:t>
            </w:r>
          </w:p>
        </w:tc>
      </w:tr>
      <w:tr w:rsidR="00CC2886" w:rsidRPr="004E1563" w:rsidTr="00380701">
        <w:trPr>
          <w:trHeight w:hRule="exact" w:val="1061"/>
        </w:trPr>
        <w:tc>
          <w:tcPr>
            <w:tcW w:w="450" w:type="dxa"/>
            <w:tcBorders>
              <w:bottom w:val="nil"/>
            </w:tcBorders>
          </w:tcPr>
          <w:p w:rsidR="00CC2886" w:rsidRPr="004E1563" w:rsidRDefault="00CC2886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</w:tcPr>
          <w:p w:rsidR="00CC2886" w:rsidRPr="004E1563" w:rsidRDefault="00CC2886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886" w:rsidRPr="004E1563" w:rsidRDefault="006476D4" w:rsidP="00BF2B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Rare</w:t>
            </w:r>
          </w:p>
          <w:p w:rsidR="00CC2886" w:rsidRPr="004E1563" w:rsidRDefault="00CC2886" w:rsidP="0064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56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476D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4E1563">
              <w:rPr>
                <w:rFonts w:ascii="Arial" w:hAnsi="Arial" w:cs="Arial"/>
                <w:b/>
                <w:sz w:val="20"/>
                <w:szCs w:val="20"/>
              </w:rPr>
              <w:t>ery infrequent)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886" w:rsidRPr="004E1563" w:rsidRDefault="006476D4" w:rsidP="00BF2B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Unlikely</w:t>
            </w:r>
          </w:p>
          <w:p w:rsidR="00CC2886" w:rsidRPr="004E1563" w:rsidRDefault="00CC2886" w:rsidP="0064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56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476D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E1563">
              <w:rPr>
                <w:rFonts w:ascii="Arial" w:hAnsi="Arial" w:cs="Arial"/>
                <w:b/>
                <w:sz w:val="20"/>
                <w:szCs w:val="20"/>
              </w:rPr>
              <w:t>nfrequent)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886" w:rsidRPr="004E1563" w:rsidRDefault="006476D4" w:rsidP="00BF2B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Likely</w:t>
            </w:r>
          </w:p>
          <w:p w:rsidR="00CC2886" w:rsidRPr="004E1563" w:rsidRDefault="00CC2886" w:rsidP="0064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56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476D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4E1563">
              <w:rPr>
                <w:rFonts w:ascii="Arial" w:hAnsi="Arial" w:cs="Arial"/>
                <w:b/>
                <w:sz w:val="20"/>
                <w:szCs w:val="20"/>
              </w:rPr>
              <w:t>ccasional)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886" w:rsidRPr="004E1563" w:rsidRDefault="006476D4" w:rsidP="00BF2B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Very Likely</w:t>
            </w:r>
          </w:p>
          <w:p w:rsidR="00CC2886" w:rsidRPr="004E1563" w:rsidRDefault="00CC2886" w:rsidP="0064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56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476D4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2E7C51" w:rsidRPr="004E1563">
              <w:rPr>
                <w:rFonts w:ascii="Arial" w:hAnsi="Arial" w:cs="Arial"/>
                <w:b/>
                <w:sz w:val="20"/>
                <w:szCs w:val="20"/>
              </w:rPr>
              <w:t>requent</w:t>
            </w:r>
            <w:r w:rsidRPr="004E156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886" w:rsidRPr="004E1563" w:rsidRDefault="006476D4" w:rsidP="0064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Almost certain</w:t>
            </w:r>
            <w:r w:rsidR="00CC2886" w:rsidRPr="004E1563">
              <w:rPr>
                <w:rFonts w:ascii="Arial" w:hAnsi="Arial" w:cs="Arial"/>
                <w:b/>
              </w:rPr>
              <w:t xml:space="preserve"> </w:t>
            </w:r>
            <w:r w:rsidR="00CC2886" w:rsidRPr="004E156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C2886" w:rsidRPr="004E1563">
              <w:rPr>
                <w:rFonts w:ascii="Arial" w:hAnsi="Arial" w:cs="Arial"/>
                <w:b/>
                <w:sz w:val="20"/>
                <w:szCs w:val="20"/>
              </w:rPr>
              <w:t>ontinuous)</w:t>
            </w:r>
          </w:p>
        </w:tc>
      </w:tr>
      <w:tr w:rsidR="00812E19" w:rsidRPr="004E1563" w:rsidTr="000871E0">
        <w:trPr>
          <w:trHeight w:hRule="exact" w:val="1152"/>
        </w:trPr>
        <w:tc>
          <w:tcPr>
            <w:tcW w:w="450" w:type="dxa"/>
            <w:vMerge w:val="restart"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12E19" w:rsidRPr="002E1C49" w:rsidRDefault="00812E19" w:rsidP="004C1F2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E1C49">
              <w:rPr>
                <w:rFonts w:ascii="Arial" w:hAnsi="Arial" w:cs="Arial"/>
                <w:b/>
              </w:rPr>
              <w:t>Impact</w:t>
            </w:r>
            <w:r w:rsidR="008A5BAD">
              <w:rPr>
                <w:rFonts w:ascii="Arial" w:hAnsi="Arial" w:cs="Arial"/>
                <w:b/>
              </w:rPr>
              <w:t xml:space="preserve"> rating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</w:tcMar>
            <w:vAlign w:val="center"/>
          </w:tcPr>
          <w:p w:rsidR="00812E19" w:rsidRPr="00EF6AFF" w:rsidRDefault="0068386E" w:rsidP="00BF2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Severe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Significant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Severe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Severe</w:t>
            </w:r>
          </w:p>
        </w:tc>
      </w:tr>
      <w:tr w:rsidR="00812E19" w:rsidRPr="004E1563" w:rsidTr="000871E0">
        <w:trPr>
          <w:trHeight w:hRule="exact" w:val="1152"/>
        </w:trPr>
        <w:tc>
          <w:tcPr>
            <w:tcW w:w="450" w:type="dxa"/>
            <w:vMerge/>
            <w:tcBorders>
              <w:bottom w:val="nil"/>
              <w:right w:val="single" w:sz="4" w:space="0" w:color="000000"/>
            </w:tcBorders>
          </w:tcPr>
          <w:p w:rsidR="00812E19" w:rsidRPr="004E1563" w:rsidRDefault="00812E19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</w:tcMar>
            <w:vAlign w:val="center"/>
          </w:tcPr>
          <w:p w:rsidR="00812E19" w:rsidRPr="00EF6AFF" w:rsidRDefault="00812E19" w:rsidP="00BF2B22">
            <w:pPr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Significant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Severe</w:t>
            </w:r>
          </w:p>
        </w:tc>
      </w:tr>
      <w:tr w:rsidR="00812E19" w:rsidRPr="004E1563" w:rsidTr="000871E0">
        <w:trPr>
          <w:trHeight w:hRule="exact" w:val="1152"/>
        </w:trPr>
        <w:tc>
          <w:tcPr>
            <w:tcW w:w="450" w:type="dxa"/>
            <w:vMerge/>
            <w:tcBorders>
              <w:bottom w:val="nil"/>
              <w:right w:val="single" w:sz="4" w:space="0" w:color="000000"/>
            </w:tcBorders>
          </w:tcPr>
          <w:p w:rsidR="00812E19" w:rsidRPr="004E1563" w:rsidRDefault="00812E19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</w:tcMar>
            <w:vAlign w:val="center"/>
          </w:tcPr>
          <w:p w:rsidR="00812E19" w:rsidRPr="00EF6AFF" w:rsidRDefault="004C1F2E" w:rsidP="00BF2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Significant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  <w:vAlign w:val="center"/>
          </w:tcPr>
          <w:p w:rsidR="00812E19" w:rsidRPr="00E2562A" w:rsidRDefault="00812E19" w:rsidP="00E2562A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High</w:t>
            </w:r>
          </w:p>
        </w:tc>
      </w:tr>
      <w:tr w:rsidR="00812E19" w:rsidRPr="004E1563" w:rsidTr="000871E0">
        <w:trPr>
          <w:trHeight w:hRule="exact" w:val="1152"/>
        </w:trPr>
        <w:tc>
          <w:tcPr>
            <w:tcW w:w="450" w:type="dxa"/>
            <w:vMerge/>
            <w:tcBorders>
              <w:bottom w:val="nil"/>
              <w:right w:val="single" w:sz="4" w:space="0" w:color="000000"/>
            </w:tcBorders>
          </w:tcPr>
          <w:p w:rsidR="00812E19" w:rsidRPr="004E1563" w:rsidRDefault="00812E19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</w:tcMar>
            <w:vAlign w:val="center"/>
          </w:tcPr>
          <w:p w:rsidR="00812E19" w:rsidRPr="00FA2817" w:rsidRDefault="00812E19" w:rsidP="00BF2B22">
            <w:pPr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Negligible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Significant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Major</w:t>
            </w:r>
          </w:p>
        </w:tc>
      </w:tr>
      <w:tr w:rsidR="00812E19" w:rsidRPr="004E1563" w:rsidTr="000871E0">
        <w:trPr>
          <w:trHeight w:hRule="exact" w:val="1152"/>
        </w:trPr>
        <w:tc>
          <w:tcPr>
            <w:tcW w:w="450" w:type="dxa"/>
            <w:vMerge/>
            <w:tcBorders>
              <w:bottom w:val="nil"/>
              <w:right w:val="single" w:sz="4" w:space="0" w:color="000000"/>
            </w:tcBorders>
          </w:tcPr>
          <w:p w:rsidR="00812E19" w:rsidRPr="004E1563" w:rsidRDefault="00812E19" w:rsidP="00812E1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</w:tcMar>
            <w:vAlign w:val="center"/>
          </w:tcPr>
          <w:p w:rsidR="00812E19" w:rsidRPr="00FA2817" w:rsidRDefault="0068386E" w:rsidP="00BF2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Negligible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Negligible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Negligible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Significant</w:t>
            </w:r>
          </w:p>
        </w:tc>
      </w:tr>
    </w:tbl>
    <w:p w:rsidR="005F74C7" w:rsidRPr="00A6045C" w:rsidRDefault="005F74C7" w:rsidP="005F74C7">
      <w:pPr>
        <w:spacing w:after="120"/>
        <w:rPr>
          <w:rFonts w:ascii="Arial" w:hAnsi="Arial" w:cs="Arial"/>
        </w:rPr>
      </w:pPr>
    </w:p>
    <w:tbl>
      <w:tblPr>
        <w:tblW w:w="4794" w:type="pct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863"/>
        <w:gridCol w:w="2312"/>
        <w:gridCol w:w="2496"/>
        <w:gridCol w:w="2418"/>
      </w:tblGrid>
      <w:tr w:rsidR="00812E19" w:rsidRPr="004E1563" w:rsidTr="000871E0">
        <w:trPr>
          <w:trHeight w:val="359"/>
        </w:trPr>
        <w:tc>
          <w:tcPr>
            <w:tcW w:w="1863" w:type="dxa"/>
            <w:tcBorders>
              <w:top w:val="nil"/>
              <w:left w:val="nil"/>
              <w:bottom w:val="nil"/>
            </w:tcBorders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2" w:type="dxa"/>
            <w:shd w:val="clear" w:color="auto" w:fill="66FF66"/>
            <w:tcMar>
              <w:left w:w="0" w:type="dxa"/>
              <w:right w:w="0" w:type="dxa"/>
            </w:tcMar>
            <w:vAlign w:val="center"/>
          </w:tcPr>
          <w:p w:rsidR="00812E19" w:rsidRPr="004E1563" w:rsidRDefault="002E1C49" w:rsidP="00812E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Low </w:t>
            </w:r>
            <w:r w:rsidR="00812E19" w:rsidRPr="004E1563">
              <w:rPr>
                <w:rFonts w:ascii="Arial" w:hAnsi="Arial" w:cs="Arial"/>
                <w:b/>
              </w:rPr>
              <w:t>Risk Zone</w:t>
            </w:r>
          </w:p>
        </w:tc>
        <w:tc>
          <w:tcPr>
            <w:tcW w:w="2496" w:type="dxa"/>
            <w:shd w:val="clear" w:color="auto" w:fill="FFFF66"/>
            <w:tcMar>
              <w:left w:w="0" w:type="dxa"/>
              <w:right w:w="0" w:type="dxa"/>
            </w:tcMar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Medium-Risk Zone</w:t>
            </w:r>
          </w:p>
        </w:tc>
        <w:tc>
          <w:tcPr>
            <w:tcW w:w="2418" w:type="dxa"/>
            <w:shd w:val="clear" w:color="auto" w:fill="FF5050"/>
            <w:tcMar>
              <w:left w:w="0" w:type="dxa"/>
              <w:right w:w="0" w:type="dxa"/>
            </w:tcMar>
            <w:vAlign w:val="center"/>
          </w:tcPr>
          <w:p w:rsidR="00812E19" w:rsidRPr="004E1563" w:rsidRDefault="00812E19" w:rsidP="00812E19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High-Risk Zone</w:t>
            </w:r>
          </w:p>
        </w:tc>
      </w:tr>
    </w:tbl>
    <w:p w:rsidR="00E9206F" w:rsidRPr="004E1563" w:rsidRDefault="00E9206F" w:rsidP="00812E19">
      <w:pPr>
        <w:rPr>
          <w:rFonts w:ascii="Arial" w:hAnsi="Arial" w:cs="Arial"/>
        </w:rPr>
      </w:pPr>
    </w:p>
    <w:p w:rsidR="00EF6AFF" w:rsidRDefault="00EF6AFF" w:rsidP="00EF6AFF">
      <w:pPr>
        <w:rPr>
          <w:rFonts w:ascii="Arial" w:hAnsi="Arial" w:cs="Arial"/>
        </w:rPr>
        <w:sectPr w:rsidR="00EF6AFF" w:rsidSect="0036209A">
          <w:headerReference w:type="default" r:id="rId17"/>
          <w:pgSz w:w="12240" w:h="15840" w:code="1"/>
          <w:pgMar w:top="1440" w:right="1440" w:bottom="1440" w:left="1440" w:header="720" w:footer="576" w:gutter="0"/>
          <w:cols w:space="708"/>
          <w:docGrid w:linePitch="360"/>
        </w:sectPr>
      </w:pPr>
    </w:p>
    <w:tbl>
      <w:tblPr>
        <w:tblW w:w="1368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354"/>
        <w:gridCol w:w="2264"/>
        <w:gridCol w:w="2222"/>
        <w:gridCol w:w="2250"/>
        <w:gridCol w:w="2340"/>
        <w:gridCol w:w="2250"/>
      </w:tblGrid>
      <w:tr w:rsidR="009733AD" w:rsidRPr="00B76C59" w:rsidTr="00026B4E">
        <w:trPr>
          <w:trHeight w:val="334"/>
          <w:tblHeader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33AD" w:rsidRDefault="00F5554F" w:rsidP="0040592B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</w:rPr>
              <w:lastRenderedPageBreak/>
              <w:br w:type="page"/>
            </w:r>
            <w:r w:rsidR="00026B4E" w:rsidRPr="00026B4E">
              <w:rPr>
                <w:rFonts w:ascii="Arial" w:hAnsi="Arial" w:cs="Arial"/>
                <w:b/>
              </w:rPr>
              <w:t>POTENTIAL IMPACTS TO THE INSTITUTION</w:t>
            </w:r>
          </w:p>
          <w:p w:rsidR="00026B4E" w:rsidRPr="00026B4E" w:rsidRDefault="00026B4E" w:rsidP="006E2B91">
            <w:pPr>
              <w:rPr>
                <w:rFonts w:ascii="Arial" w:hAnsi="Arial" w:cs="Arial"/>
                <w:b/>
              </w:rPr>
            </w:pPr>
          </w:p>
        </w:tc>
      </w:tr>
      <w:tr w:rsidR="009733AD" w:rsidRPr="00B76C59" w:rsidTr="00026B4E">
        <w:trPr>
          <w:tblHeader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733AD" w:rsidRPr="004E1563" w:rsidRDefault="0040592B" w:rsidP="0012797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Impact rating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733AD" w:rsidRPr="004E1563" w:rsidRDefault="009733AD" w:rsidP="0012797C">
            <w:pPr>
              <w:ind w:left="-21" w:right="-26"/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Reputation</w:t>
            </w:r>
            <w:r w:rsidR="00E407F6" w:rsidRPr="004E1563">
              <w:rPr>
                <w:rFonts w:ascii="Arial" w:hAnsi="Arial" w:cs="Arial"/>
                <w:b/>
              </w:rPr>
              <w:t xml:space="preserve"> and </w:t>
            </w:r>
            <w:r w:rsidR="0040592B" w:rsidRPr="004E1563">
              <w:rPr>
                <w:rFonts w:ascii="Arial" w:hAnsi="Arial" w:cs="Arial"/>
                <w:b/>
              </w:rPr>
              <w:t>relationships w</w:t>
            </w:r>
            <w:r w:rsidR="00AC0BAC" w:rsidRPr="004E1563">
              <w:rPr>
                <w:rFonts w:ascii="Arial" w:hAnsi="Arial" w:cs="Arial"/>
                <w:b/>
              </w:rPr>
              <w:t xml:space="preserve">ith </w:t>
            </w:r>
            <w:r w:rsidR="0040592B" w:rsidRPr="004E1563">
              <w:rPr>
                <w:rFonts w:ascii="Arial" w:hAnsi="Arial" w:cs="Arial"/>
                <w:b/>
              </w:rPr>
              <w:t>c</w:t>
            </w:r>
            <w:r w:rsidRPr="004E1563">
              <w:rPr>
                <w:rFonts w:ascii="Arial" w:hAnsi="Arial" w:cs="Arial"/>
                <w:b/>
              </w:rPr>
              <w:t xml:space="preserve">lients and </w:t>
            </w:r>
            <w:r w:rsidR="004A43A5" w:rsidRPr="004E1563">
              <w:rPr>
                <w:rFonts w:ascii="Arial" w:hAnsi="Arial" w:cs="Arial"/>
                <w:b/>
              </w:rPr>
              <w:t xml:space="preserve">the </w:t>
            </w:r>
            <w:r w:rsidR="0040592B" w:rsidRPr="004E1563">
              <w:rPr>
                <w:rFonts w:ascii="Arial" w:hAnsi="Arial" w:cs="Arial"/>
                <w:b/>
              </w:rPr>
              <w:t>public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733AD" w:rsidRPr="004E1563" w:rsidRDefault="009733AD" w:rsidP="0012797C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Legal</w:t>
            </w:r>
            <w:r w:rsidR="0040592B" w:rsidRPr="004E1563">
              <w:rPr>
                <w:rFonts w:ascii="Arial" w:hAnsi="Arial" w:cs="Arial"/>
                <w:b/>
              </w:rPr>
              <w:t xml:space="preserve"> and</w:t>
            </w:r>
            <w:r w:rsidR="00B4223F">
              <w:rPr>
                <w:rFonts w:ascii="Arial" w:hAnsi="Arial" w:cs="Arial"/>
                <w:b/>
              </w:rPr>
              <w:t xml:space="preserve"> </w:t>
            </w:r>
            <w:r w:rsidR="0040592B" w:rsidRPr="004E1563">
              <w:rPr>
                <w:rFonts w:ascii="Arial" w:hAnsi="Arial" w:cs="Arial"/>
                <w:b/>
              </w:rPr>
              <w:t>policy</w:t>
            </w:r>
            <w:r w:rsidR="00904E42" w:rsidRPr="004E1563">
              <w:rPr>
                <w:rFonts w:ascii="Arial" w:hAnsi="Arial" w:cs="Arial"/>
                <w:b/>
              </w:rPr>
              <w:t xml:space="preserve"> </w:t>
            </w:r>
            <w:r w:rsidR="0040592B" w:rsidRPr="004E1563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733AD" w:rsidRPr="004E1563" w:rsidRDefault="0040592B" w:rsidP="0012797C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National interest, public safety and</w:t>
            </w:r>
            <w:r w:rsidR="0012797C">
              <w:rPr>
                <w:rFonts w:ascii="Arial" w:hAnsi="Arial" w:cs="Arial"/>
                <w:b/>
              </w:rPr>
              <w:t> </w:t>
            </w:r>
            <w:r w:rsidRPr="004E1563">
              <w:rPr>
                <w:rFonts w:ascii="Arial" w:hAnsi="Arial" w:cs="Arial"/>
                <w:b/>
              </w:rPr>
              <w:t>security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733AD" w:rsidRPr="004E1563" w:rsidRDefault="009733AD" w:rsidP="00A24965">
            <w:pPr>
              <w:jc w:val="center"/>
              <w:rPr>
                <w:rFonts w:ascii="Arial" w:hAnsi="Arial" w:cs="Arial"/>
              </w:rPr>
            </w:pPr>
            <w:r w:rsidRPr="004E1563">
              <w:rPr>
                <w:rFonts w:ascii="Arial" w:hAnsi="Arial" w:cs="Arial"/>
                <w:b/>
              </w:rPr>
              <w:t>Operations and</w:t>
            </w:r>
            <w:r w:rsidR="00B3521B" w:rsidRPr="004E1563">
              <w:rPr>
                <w:rFonts w:ascii="Arial" w:hAnsi="Arial" w:cs="Arial"/>
                <w:b/>
              </w:rPr>
              <w:t xml:space="preserve"> </w:t>
            </w:r>
            <w:r w:rsidR="0040592B" w:rsidRPr="004E1563">
              <w:rPr>
                <w:rFonts w:ascii="Arial" w:hAnsi="Arial" w:cs="Arial"/>
                <w:b/>
              </w:rPr>
              <w:t>capacity to deliver program</w:t>
            </w:r>
            <w:r w:rsidR="00A2496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733AD" w:rsidRPr="004E1563" w:rsidRDefault="0040592B" w:rsidP="0012797C">
            <w:pPr>
              <w:jc w:val="center"/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Financial resources and</w:t>
            </w:r>
            <w:r w:rsidR="00794D53" w:rsidRPr="004E1563">
              <w:rPr>
                <w:rFonts w:ascii="Arial" w:hAnsi="Arial" w:cs="Arial"/>
                <w:b/>
              </w:rPr>
              <w:t> </w:t>
            </w:r>
            <w:r w:rsidRPr="004E1563">
              <w:rPr>
                <w:rFonts w:ascii="Arial" w:hAnsi="Arial" w:cs="Arial"/>
                <w:b/>
              </w:rPr>
              <w:t>asset</w:t>
            </w:r>
            <w:r w:rsidR="00AC0BAC" w:rsidRPr="004E1563">
              <w:rPr>
                <w:rFonts w:ascii="Arial" w:hAnsi="Arial" w:cs="Arial"/>
                <w:b/>
              </w:rPr>
              <w:t>s</w:t>
            </w:r>
          </w:p>
        </w:tc>
      </w:tr>
      <w:tr w:rsidR="009733AD" w:rsidRPr="00B76C59" w:rsidTr="000871E0">
        <w:tc>
          <w:tcPr>
            <w:tcW w:w="235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Severe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Event consequences require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the organization </w:t>
            </w:r>
            <w:r w:rsidRPr="004E1563">
              <w:rPr>
                <w:rFonts w:ascii="Arial" w:hAnsi="Arial" w:cs="Arial"/>
                <w:sz w:val="20"/>
                <w:szCs w:val="20"/>
              </w:rPr>
              <w:t>to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make a large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-</w:t>
            </w:r>
            <w:r w:rsidRPr="004E1563">
              <w:rPr>
                <w:rFonts w:ascii="Arial" w:hAnsi="Arial" w:cs="Arial"/>
                <w:sz w:val="20"/>
                <w:szCs w:val="20"/>
              </w:rPr>
              <w:t>scale, long-term realignment of operations, objectives or finances</w:t>
            </w:r>
          </w:p>
        </w:tc>
        <w:tc>
          <w:tcPr>
            <w:tcW w:w="226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Complete loss of public trust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Embarrassment for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the minister or the g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overnment </w:t>
            </w:r>
          </w:p>
        </w:tc>
        <w:tc>
          <w:tcPr>
            <w:tcW w:w="2222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Non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-</w:t>
            </w:r>
            <w:r w:rsidRPr="004E1563">
              <w:rPr>
                <w:rFonts w:ascii="Arial" w:hAnsi="Arial" w:cs="Arial"/>
                <w:sz w:val="20"/>
                <w:szCs w:val="20"/>
              </w:rPr>
              <w:t>compliance with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various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Government </w:t>
            </w:r>
            <w:r w:rsidRPr="004E1563">
              <w:rPr>
                <w:rFonts w:ascii="Arial" w:hAnsi="Arial" w:cs="Arial"/>
                <w:sz w:val="20"/>
                <w:szCs w:val="20"/>
              </w:rPr>
              <w:t>of Canada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laws or policies may result in substantial legal liabilities or penalties (civil or criminal) and/or imprisonment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Extensive impacts on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federal-provincial-territorial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and/or international relationships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resulting in threats to public safety and security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National </w:t>
            </w:r>
            <w:r w:rsidR="004A43A5" w:rsidRPr="004E1563">
              <w:rPr>
                <w:rFonts w:ascii="Arial" w:hAnsi="Arial" w:cs="Arial"/>
                <w:sz w:val="20"/>
                <w:szCs w:val="20"/>
              </w:rPr>
              <w:t>s</w:t>
            </w:r>
            <w:r w:rsidRPr="004E1563">
              <w:rPr>
                <w:rFonts w:ascii="Arial" w:hAnsi="Arial" w:cs="Arial"/>
                <w:sz w:val="20"/>
                <w:szCs w:val="20"/>
              </w:rPr>
              <w:t>ecurity put in jeopardy</w:t>
            </w:r>
          </w:p>
        </w:tc>
        <w:tc>
          <w:tcPr>
            <w:tcW w:w="234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Consequences threaten survival of program and organization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Service interruption of more than six months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Loss, error or omission 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E1563">
              <w:rPr>
                <w:rFonts w:ascii="Arial" w:hAnsi="Arial" w:cs="Arial"/>
                <w:sz w:val="20"/>
                <w:szCs w:val="20"/>
              </w:rPr>
              <w:t>greater than $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25</w:t>
            </w:r>
            <w:r w:rsidR="00550D17" w:rsidRPr="004E1563">
              <w:rPr>
                <w:rFonts w:ascii="Arial" w:hAnsi="Arial" w:cs="Arial"/>
                <w:sz w:val="20"/>
                <w:szCs w:val="20"/>
              </w:rPr>
              <w:t> 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million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or greater than 25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 per cent </w:t>
            </w:r>
            <w:r w:rsidRPr="004E1563">
              <w:rPr>
                <w:rFonts w:ascii="Arial" w:hAnsi="Arial" w:cs="Arial"/>
                <w:sz w:val="20"/>
                <w:szCs w:val="20"/>
              </w:rPr>
              <w:t>of total managed funds</w:t>
            </w:r>
          </w:p>
        </w:tc>
      </w:tr>
      <w:tr w:rsidR="009733AD" w:rsidRPr="00B76C59" w:rsidTr="000871E0">
        <w:tc>
          <w:tcPr>
            <w:tcW w:w="235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High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Event consequences can be endured by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the organization </w:t>
            </w:r>
            <w:r w:rsidRPr="004E1563">
              <w:rPr>
                <w:rFonts w:ascii="Arial" w:hAnsi="Arial" w:cs="Arial"/>
                <w:sz w:val="20"/>
                <w:szCs w:val="20"/>
              </w:rPr>
              <w:t>but</w:t>
            </w:r>
            <w:r w:rsidR="007B0FBA" w:rsidRPr="004E1563">
              <w:rPr>
                <w:rFonts w:ascii="Arial" w:hAnsi="Arial" w:cs="Arial"/>
                <w:sz w:val="20"/>
                <w:szCs w:val="20"/>
              </w:rPr>
              <w:t> </w:t>
            </w:r>
            <w:r w:rsidRPr="004E1563">
              <w:rPr>
                <w:rFonts w:ascii="Arial" w:hAnsi="Arial" w:cs="Arial"/>
                <w:sz w:val="20"/>
                <w:szCs w:val="20"/>
              </w:rPr>
              <w:t>could result in significant impact</w:t>
            </w:r>
          </w:p>
        </w:tc>
        <w:tc>
          <w:tcPr>
            <w:tcW w:w="226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Significant loss of client group trust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Public outcry for removal of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the m</w:t>
            </w:r>
            <w:r w:rsidRPr="004E1563">
              <w:rPr>
                <w:rFonts w:ascii="Arial" w:hAnsi="Arial" w:cs="Arial"/>
                <w:sz w:val="20"/>
                <w:szCs w:val="20"/>
              </w:rPr>
              <w:t>inister and/or departmental officials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Subject to an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a</w:t>
            </w:r>
            <w:r w:rsidRPr="004E1563">
              <w:rPr>
                <w:rFonts w:ascii="Arial" w:hAnsi="Arial" w:cs="Arial"/>
                <w:sz w:val="20"/>
                <w:szCs w:val="20"/>
              </w:rPr>
              <w:t>udit and/or investigation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550D17" w:rsidRPr="004E1563">
              <w:rPr>
                <w:rFonts w:ascii="Arial" w:hAnsi="Arial" w:cs="Arial"/>
                <w:sz w:val="20"/>
                <w:szCs w:val="20"/>
              </w:rPr>
              <w:t>the Office of the Privacy Commission (</w:t>
            </w:r>
            <w:r w:rsidR="00E407F6" w:rsidRPr="004E1563">
              <w:rPr>
                <w:rFonts w:ascii="Arial" w:hAnsi="Arial" w:cs="Arial"/>
                <w:sz w:val="20"/>
                <w:szCs w:val="20"/>
              </w:rPr>
              <w:t>OPC</w:t>
            </w:r>
            <w:r w:rsidR="00550D17" w:rsidRPr="004E156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Strong criticism by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central agencies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Scrutiny by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a parliamentary committee</w:t>
            </w:r>
          </w:p>
        </w:tc>
        <w:tc>
          <w:tcPr>
            <w:tcW w:w="2222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Non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-</w:t>
            </w:r>
            <w:r w:rsidRPr="004E1563">
              <w:rPr>
                <w:rFonts w:ascii="Arial" w:hAnsi="Arial" w:cs="Arial"/>
                <w:sz w:val="20"/>
                <w:szCs w:val="20"/>
              </w:rPr>
              <w:t>compliance with Government of Canada laws or policies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may result in significant legal liabilities or penalties (civil or criminal)</w:t>
            </w:r>
            <w:r w:rsidR="00424BBC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such as 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E1563">
              <w:rPr>
                <w:rFonts w:ascii="Arial" w:hAnsi="Arial" w:cs="Arial"/>
                <w:sz w:val="20"/>
                <w:szCs w:val="20"/>
              </w:rPr>
              <w:t>lawsuit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Substantial impact to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federal-provincial-territorial and/or international relationships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Substantial impact on public safety and security</w:t>
            </w:r>
          </w:p>
        </w:tc>
        <w:tc>
          <w:tcPr>
            <w:tcW w:w="234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Consequences threaten survival and continued effective functioning of 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E1563">
              <w:rPr>
                <w:rFonts w:ascii="Arial" w:hAnsi="Arial" w:cs="Arial"/>
                <w:sz w:val="20"/>
                <w:szCs w:val="20"/>
              </w:rPr>
              <w:t>program, or require intervention by senior management or by elected representatives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Service interruption of one to six months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Loss, error or omission 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E1563">
              <w:rPr>
                <w:rFonts w:ascii="Arial" w:hAnsi="Arial" w:cs="Arial"/>
                <w:sz w:val="20"/>
                <w:szCs w:val="20"/>
              </w:rPr>
              <w:t>between $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15 million </w:t>
            </w:r>
            <w:r w:rsidRPr="004E1563">
              <w:rPr>
                <w:rFonts w:ascii="Arial" w:hAnsi="Arial" w:cs="Arial"/>
                <w:sz w:val="20"/>
                <w:szCs w:val="20"/>
              </w:rPr>
              <w:t>to $25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> million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>, or between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 25 per cent </w:t>
            </w:r>
            <w:r w:rsidRPr="004E1563">
              <w:rPr>
                <w:rFonts w:ascii="Arial" w:hAnsi="Arial" w:cs="Arial"/>
                <w:sz w:val="20"/>
                <w:szCs w:val="20"/>
              </w:rPr>
              <w:t>and 15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 per cent </w:t>
            </w:r>
            <w:r w:rsidRPr="004E1563">
              <w:rPr>
                <w:rFonts w:ascii="Arial" w:hAnsi="Arial" w:cs="Arial"/>
                <w:sz w:val="20"/>
                <w:szCs w:val="20"/>
              </w:rPr>
              <w:t>of total managed funds</w:t>
            </w:r>
          </w:p>
        </w:tc>
      </w:tr>
      <w:tr w:rsidR="009733AD" w:rsidRPr="00B76C59" w:rsidTr="000871E0">
        <w:trPr>
          <w:cantSplit/>
        </w:trPr>
        <w:tc>
          <w:tcPr>
            <w:tcW w:w="2354" w:type="dxa"/>
            <w:shd w:val="clear" w:color="auto" w:fill="FFFFFF" w:themeFill="background1"/>
          </w:tcPr>
          <w:p w:rsidR="009733AD" w:rsidRPr="004E1563" w:rsidRDefault="000B5F90" w:rsidP="00794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Moderate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Event consequences can be absorbed with</w:t>
            </w:r>
            <w:r w:rsidR="007B0FBA" w:rsidRPr="004E1563">
              <w:rPr>
                <w:rFonts w:ascii="Arial" w:hAnsi="Arial" w:cs="Arial"/>
                <w:sz w:val="20"/>
                <w:szCs w:val="20"/>
              </w:rPr>
              <w:t> </w:t>
            </w:r>
            <w:r w:rsidRPr="004E1563">
              <w:rPr>
                <w:rFonts w:ascii="Arial" w:hAnsi="Arial" w:cs="Arial"/>
                <w:sz w:val="20"/>
                <w:szCs w:val="20"/>
              </w:rPr>
              <w:t>proper management to</w:t>
            </w:r>
            <w:r w:rsidR="007B0FBA" w:rsidRPr="004E1563">
              <w:rPr>
                <w:rFonts w:ascii="Arial" w:hAnsi="Arial" w:cs="Arial"/>
                <w:sz w:val="20"/>
                <w:szCs w:val="20"/>
              </w:rPr>
              <w:t> </w:t>
            </w:r>
            <w:r w:rsidRPr="004E1563">
              <w:rPr>
                <w:rFonts w:ascii="Arial" w:hAnsi="Arial" w:cs="Arial"/>
                <w:sz w:val="20"/>
                <w:szCs w:val="20"/>
              </w:rPr>
              <w:t>minimize the</w:t>
            </w:r>
            <w:r w:rsidR="007B0FBA" w:rsidRPr="004E1563">
              <w:rPr>
                <w:rFonts w:ascii="Arial" w:hAnsi="Arial" w:cs="Arial"/>
                <w:sz w:val="20"/>
                <w:szCs w:val="20"/>
              </w:rPr>
              <w:t> </w:t>
            </w:r>
            <w:r w:rsidRPr="004E1563">
              <w:rPr>
                <w:rFonts w:ascii="Arial" w:hAnsi="Arial" w:cs="Arial"/>
                <w:sz w:val="20"/>
                <w:szCs w:val="20"/>
              </w:rPr>
              <w:t>impact</w:t>
            </w:r>
          </w:p>
        </w:tc>
        <w:tc>
          <w:tcPr>
            <w:tcW w:w="226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Some loss of client group trust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Media outcry for replacement of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C0BAC" w:rsidRPr="004E1563">
              <w:rPr>
                <w:rFonts w:ascii="Arial" w:hAnsi="Arial" w:cs="Arial"/>
                <w:sz w:val="20"/>
                <w:szCs w:val="20"/>
              </w:rPr>
              <w:t xml:space="preserve">minister </w:t>
            </w:r>
            <w:r w:rsidRPr="004E1563">
              <w:rPr>
                <w:rFonts w:ascii="Arial" w:hAnsi="Arial" w:cs="Arial"/>
                <w:sz w:val="20"/>
                <w:szCs w:val="20"/>
              </w:rPr>
              <w:t>and/or departmental officials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Moderate criticism by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central agencies</w:t>
            </w:r>
          </w:p>
        </w:tc>
        <w:tc>
          <w:tcPr>
            <w:tcW w:w="2222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Non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-</w:t>
            </w:r>
            <w:r w:rsidRPr="004E1563">
              <w:rPr>
                <w:rFonts w:ascii="Arial" w:hAnsi="Arial" w:cs="Arial"/>
                <w:sz w:val="20"/>
                <w:szCs w:val="20"/>
              </w:rPr>
              <w:t>compliance with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Government of Canada laws or policies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which may result in limited legal liabilities or penalties (civil or criminal)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such as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E1563">
              <w:rPr>
                <w:rFonts w:ascii="Arial" w:hAnsi="Arial" w:cs="Arial"/>
                <w:sz w:val="20"/>
                <w:szCs w:val="20"/>
              </w:rPr>
              <w:t>lawsuit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Disruption to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federal-provincial-territorial </w:t>
            </w:r>
            <w:r w:rsidRPr="004E1563">
              <w:rPr>
                <w:rFonts w:ascii="Arial" w:hAnsi="Arial" w:cs="Arial"/>
                <w:sz w:val="20"/>
                <w:szCs w:val="20"/>
              </w:rPr>
              <w:t>and/or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international relationships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Moderate impact on public safety and security</w:t>
            </w:r>
          </w:p>
        </w:tc>
        <w:tc>
          <w:tcPr>
            <w:tcW w:w="234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Consequences do not threaten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E1563">
              <w:rPr>
                <w:rFonts w:ascii="Arial" w:hAnsi="Arial" w:cs="Arial"/>
                <w:sz w:val="20"/>
                <w:szCs w:val="20"/>
              </w:rPr>
              <w:t>program</w:t>
            </w:r>
            <w:r w:rsidR="00550D17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but administering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E1563">
              <w:rPr>
                <w:rFonts w:ascii="Arial" w:hAnsi="Arial" w:cs="Arial"/>
                <w:sz w:val="20"/>
                <w:szCs w:val="20"/>
              </w:rPr>
              <w:t>program could be subject to significant review or change in operation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Service interruption of up to a month 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Loss, error or omission </w:t>
            </w:r>
            <w:r w:rsidR="00424BBC" w:rsidRPr="004E156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E1563">
              <w:rPr>
                <w:rFonts w:ascii="Arial" w:hAnsi="Arial" w:cs="Arial"/>
                <w:sz w:val="20"/>
                <w:szCs w:val="20"/>
              </w:rPr>
              <w:t>between $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5 million </w:t>
            </w:r>
            <w:r w:rsidRPr="004E1563">
              <w:rPr>
                <w:rFonts w:ascii="Arial" w:hAnsi="Arial" w:cs="Arial"/>
                <w:sz w:val="20"/>
                <w:szCs w:val="20"/>
              </w:rPr>
              <w:t>to $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15 million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Pr="004E1563">
              <w:rPr>
                <w:rFonts w:ascii="Arial" w:hAnsi="Arial" w:cs="Arial"/>
                <w:sz w:val="20"/>
                <w:szCs w:val="20"/>
              </w:rPr>
              <w:t>15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 per cent </w:t>
            </w:r>
            <w:r w:rsidRPr="004E1563">
              <w:rPr>
                <w:rFonts w:ascii="Arial" w:hAnsi="Arial" w:cs="Arial"/>
                <w:sz w:val="20"/>
                <w:szCs w:val="20"/>
              </w:rPr>
              <w:t>and 5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 per cent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of total managed funds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3AD" w:rsidRPr="00B76C59" w:rsidTr="000871E0">
        <w:trPr>
          <w:cantSplit/>
        </w:trPr>
        <w:tc>
          <w:tcPr>
            <w:tcW w:w="235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Low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Event consequences can be absorbed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with managed effort </w:t>
            </w:r>
          </w:p>
        </w:tc>
        <w:tc>
          <w:tcPr>
            <w:tcW w:w="226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Setback in building of client group trust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Negative media attention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May be subject to an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investigation by 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OPC 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Minor criticism by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central agencies </w:t>
            </w:r>
            <w:r w:rsidRPr="004E1563">
              <w:rPr>
                <w:rFonts w:ascii="Arial" w:hAnsi="Arial" w:cs="Arial"/>
                <w:sz w:val="20"/>
                <w:szCs w:val="20"/>
              </w:rPr>
              <w:t>and/or OPC</w:t>
            </w:r>
          </w:p>
        </w:tc>
        <w:tc>
          <w:tcPr>
            <w:tcW w:w="2222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Non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-</w:t>
            </w:r>
            <w:r w:rsidRPr="004E1563">
              <w:rPr>
                <w:rFonts w:ascii="Arial" w:hAnsi="Arial" w:cs="Arial"/>
                <w:sz w:val="20"/>
                <w:szCs w:val="20"/>
              </w:rPr>
              <w:t>compliance with Government of Canada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policies without legal liabilities or penalties (civil or criminal)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Minor disruptions to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federal-provincial-territorial </w:t>
            </w:r>
            <w:r w:rsidRPr="004E1563">
              <w:rPr>
                <w:rFonts w:ascii="Arial" w:hAnsi="Arial" w:cs="Arial"/>
                <w:sz w:val="20"/>
                <w:szCs w:val="20"/>
              </w:rPr>
              <w:t>relationships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Minimal impact on public health and security </w:t>
            </w:r>
          </w:p>
        </w:tc>
        <w:tc>
          <w:tcPr>
            <w:tcW w:w="234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Consequences threaten efficiency or effectiveness of some aspects of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E1563">
              <w:rPr>
                <w:rFonts w:ascii="Arial" w:hAnsi="Arial" w:cs="Arial"/>
                <w:sz w:val="20"/>
                <w:szCs w:val="20"/>
              </w:rPr>
              <w:t>program but can be dealt with internally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Service interruption of one day to one week 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Loss, error or omission 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E1563">
              <w:rPr>
                <w:rFonts w:ascii="Arial" w:hAnsi="Arial" w:cs="Arial"/>
                <w:sz w:val="20"/>
                <w:szCs w:val="20"/>
              </w:rPr>
              <w:t>between $1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 million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to $5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 million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between 1 per cent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5 per cent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of total managed funds</w:t>
            </w:r>
          </w:p>
        </w:tc>
      </w:tr>
      <w:tr w:rsidR="009733AD" w:rsidRPr="00B76C59" w:rsidTr="000871E0">
        <w:tc>
          <w:tcPr>
            <w:tcW w:w="235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b/>
              </w:rPr>
            </w:pPr>
            <w:r w:rsidRPr="004E1563">
              <w:rPr>
                <w:rFonts w:ascii="Arial" w:hAnsi="Arial" w:cs="Arial"/>
                <w:b/>
              </w:rPr>
              <w:t>Negligible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Event consequences can be absorbed through normal activity</w:t>
            </w:r>
          </w:p>
        </w:tc>
        <w:tc>
          <w:tcPr>
            <w:tcW w:w="2264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No relationship damage</w:t>
            </w: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Some unfavourable media attention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Some unfavourable observation by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central agencies </w:t>
            </w:r>
            <w:r w:rsidRPr="004E1563">
              <w:rPr>
                <w:rFonts w:ascii="Arial" w:hAnsi="Arial" w:cs="Arial"/>
                <w:sz w:val="20"/>
                <w:szCs w:val="20"/>
              </w:rPr>
              <w:t>and/or OPC</w:t>
            </w:r>
          </w:p>
        </w:tc>
        <w:tc>
          <w:tcPr>
            <w:tcW w:w="2222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Non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-</w:t>
            </w:r>
            <w:r w:rsidRPr="004E1563">
              <w:rPr>
                <w:rFonts w:ascii="Arial" w:hAnsi="Arial" w:cs="Arial"/>
                <w:sz w:val="20"/>
                <w:szCs w:val="20"/>
              </w:rPr>
              <w:t>compliance with</w:t>
            </w:r>
            <w:r w:rsidR="00B3521B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Government of Canada policies without legal liabilities or penalties (civil or criminal)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Negligible impact on 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federal-provincial-territorial </w:t>
            </w:r>
            <w:r w:rsidRPr="004E1563">
              <w:rPr>
                <w:rFonts w:ascii="Arial" w:hAnsi="Arial" w:cs="Arial"/>
                <w:sz w:val="20"/>
                <w:szCs w:val="20"/>
              </w:rPr>
              <w:t>relationships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Negligible impact on public safety and security</w:t>
            </w:r>
          </w:p>
        </w:tc>
        <w:tc>
          <w:tcPr>
            <w:tcW w:w="234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>Consequences are dealt with through routine operations</w:t>
            </w:r>
          </w:p>
          <w:p w:rsidR="007B0FBA" w:rsidRPr="004E1563" w:rsidRDefault="007B0FBA" w:rsidP="00794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Service interruption of less than a single day </w:t>
            </w:r>
          </w:p>
        </w:tc>
        <w:tc>
          <w:tcPr>
            <w:tcW w:w="2250" w:type="dxa"/>
            <w:shd w:val="clear" w:color="auto" w:fill="FFFFFF" w:themeFill="background1"/>
          </w:tcPr>
          <w:p w:rsidR="009733AD" w:rsidRPr="004E1563" w:rsidRDefault="009733AD" w:rsidP="00794D53">
            <w:pPr>
              <w:rPr>
                <w:rFonts w:ascii="Arial" w:hAnsi="Arial" w:cs="Arial"/>
                <w:sz w:val="20"/>
                <w:szCs w:val="20"/>
              </w:rPr>
            </w:pPr>
            <w:r w:rsidRPr="004E1563">
              <w:rPr>
                <w:rFonts w:ascii="Arial" w:hAnsi="Arial" w:cs="Arial"/>
                <w:sz w:val="20"/>
                <w:szCs w:val="20"/>
              </w:rPr>
              <w:t xml:space="preserve">Loss, error or omission 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E1563">
              <w:rPr>
                <w:rFonts w:ascii="Arial" w:hAnsi="Arial" w:cs="Arial"/>
                <w:sz w:val="20"/>
                <w:szCs w:val="20"/>
              </w:rPr>
              <w:t>less than $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1 million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>,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63">
              <w:rPr>
                <w:rFonts w:ascii="Arial" w:hAnsi="Arial" w:cs="Arial"/>
                <w:sz w:val="20"/>
                <w:szCs w:val="20"/>
              </w:rPr>
              <w:t>or less than 1</w:t>
            </w:r>
            <w:r w:rsidR="00904E42" w:rsidRPr="004E1563">
              <w:rPr>
                <w:rFonts w:ascii="Arial" w:hAnsi="Arial" w:cs="Arial"/>
                <w:sz w:val="20"/>
                <w:szCs w:val="20"/>
              </w:rPr>
              <w:t> per</w:t>
            </w:r>
            <w:r w:rsidR="00D52319" w:rsidRPr="004E1563">
              <w:rPr>
                <w:rFonts w:ascii="Arial" w:hAnsi="Arial" w:cs="Arial"/>
                <w:sz w:val="20"/>
                <w:szCs w:val="20"/>
              </w:rPr>
              <w:t> cent</w:t>
            </w:r>
            <w:r w:rsidRPr="004E1563">
              <w:rPr>
                <w:rFonts w:ascii="Arial" w:hAnsi="Arial" w:cs="Arial"/>
                <w:sz w:val="20"/>
                <w:szCs w:val="20"/>
              </w:rPr>
              <w:t xml:space="preserve"> of total managed funds</w:t>
            </w:r>
          </w:p>
        </w:tc>
      </w:tr>
    </w:tbl>
    <w:p w:rsidR="00080027" w:rsidRDefault="00080027" w:rsidP="0053613C">
      <w:pPr>
        <w:rPr>
          <w:rFonts w:asciiTheme="minorHAnsi" w:hAnsiTheme="minorHAnsi" w:cs="Arial"/>
          <w:b/>
        </w:rPr>
        <w:sectPr w:rsidR="00080027" w:rsidSect="000603C7">
          <w:pgSz w:w="15840" w:h="12240" w:orient="landscape" w:code="1"/>
          <w:pgMar w:top="1440" w:right="1080" w:bottom="1440" w:left="1080" w:header="720" w:footer="576" w:gutter="0"/>
          <w:cols w:space="708"/>
          <w:docGrid w:linePitch="360"/>
        </w:sectPr>
      </w:pPr>
    </w:p>
    <w:p w:rsidR="008C5C0F" w:rsidRDefault="009F619A" w:rsidP="008E6D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NOTIFICATIONS</w:t>
      </w:r>
      <w:r w:rsidR="006C4E2B">
        <w:rPr>
          <w:rFonts w:ascii="Arial" w:hAnsi="Arial" w:cs="Arial"/>
          <w:b/>
        </w:rPr>
        <w:t xml:space="preserve"> </w:t>
      </w:r>
      <w:r w:rsidR="008C5C0F">
        <w:rPr>
          <w:rFonts w:ascii="Arial" w:hAnsi="Arial" w:cs="Arial"/>
          <w:b/>
        </w:rPr>
        <w:t>REQUIREMENTS</w:t>
      </w:r>
    </w:p>
    <w:p w:rsidR="0053613C" w:rsidRPr="00862635" w:rsidRDefault="0053613C" w:rsidP="0053613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620"/>
        <w:gridCol w:w="1710"/>
        <w:gridCol w:w="1710"/>
        <w:gridCol w:w="1710"/>
        <w:gridCol w:w="1710"/>
        <w:gridCol w:w="1710"/>
        <w:gridCol w:w="1710"/>
      </w:tblGrid>
      <w:tr w:rsidR="00BC197C" w:rsidTr="00B44B97"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BC197C" w:rsidRPr="00DB622D" w:rsidRDefault="00BC197C" w:rsidP="009F619A">
            <w:pP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 xml:space="preserve">Breach </w:t>
            </w: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i</w:t>
            </w: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 xml:space="preserve">mpact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BC197C" w:rsidRPr="00DB622D" w:rsidRDefault="00BC197C" w:rsidP="00627139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Division Head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C197C" w:rsidRDefault="00C4667D" w:rsidP="00C4667D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VP</w:t>
            </w:r>
          </w:p>
          <w:p w:rsidR="00C4667D" w:rsidRPr="00DB622D" w:rsidRDefault="00C4667D" w:rsidP="00C4667D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CorpServ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C197C" w:rsidRPr="00DB622D" w:rsidRDefault="00BC197C" w:rsidP="00627139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DGMWS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C197C" w:rsidRPr="00DB622D" w:rsidRDefault="00BC197C" w:rsidP="00C4667D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CDS</w:t>
            </w: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 xml:space="preserve"> and/or</w:t>
            </w:r>
            <w:r w:rsidR="00C4667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CMP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C197C" w:rsidRPr="00DB622D" w:rsidRDefault="00BC197C" w:rsidP="009F619A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 xml:space="preserve">Minister’s </w:t>
            </w: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o</w:t>
            </w: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ffice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C197C" w:rsidRPr="00DB622D" w:rsidRDefault="00BC197C" w:rsidP="00627139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OPC and TBS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BC197C" w:rsidRPr="00DB622D" w:rsidRDefault="009E2773" w:rsidP="00627139">
            <w:pPr>
              <w:jc w:val="center"/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Affected individuals</w:t>
            </w:r>
          </w:p>
        </w:tc>
      </w:tr>
      <w:tr w:rsidR="00BC197C" w:rsidTr="00B44B97">
        <w:trPr>
          <w:trHeight w:val="720"/>
        </w:trPr>
        <w:tc>
          <w:tcPr>
            <w:tcW w:w="1915" w:type="dxa"/>
            <w:shd w:val="clear" w:color="auto" w:fill="FFFFFF" w:themeFill="background1"/>
            <w:vAlign w:val="center"/>
          </w:tcPr>
          <w:p w:rsidR="00BC197C" w:rsidRPr="00DB622D" w:rsidRDefault="00BC197C" w:rsidP="00DB622D">
            <w:pP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DB622D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 xml:space="preserve">Low </w:t>
            </w:r>
          </w:p>
        </w:tc>
        <w:tc>
          <w:tcPr>
            <w:tcW w:w="1620" w:type="dxa"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May be informed </w:t>
            </w:r>
          </w:p>
        </w:tc>
        <w:tc>
          <w:tcPr>
            <w:tcW w:w="1710" w:type="dxa"/>
            <w:vAlign w:val="center"/>
          </w:tcPr>
          <w:p w:rsidR="00BC197C" w:rsidRPr="00A27030" w:rsidRDefault="00BC197C" w:rsidP="0062713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May be informed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May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May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May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May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Default="00BC197C" w:rsidP="00BC197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BC197C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</w:t>
            </w:r>
          </w:p>
          <w:p w:rsidR="00B44B97" w:rsidRDefault="00B44B97" w:rsidP="00BC197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  <w:p w:rsidR="00BC197C" w:rsidRPr="00A27030" w:rsidRDefault="00BC197C" w:rsidP="00B44B9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(within 5 working</w:t>
            </w:r>
            <w:r w:rsidR="00B44B97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days)</w:t>
            </w:r>
          </w:p>
        </w:tc>
      </w:tr>
      <w:tr w:rsidR="00BC197C" w:rsidTr="00B44B97">
        <w:trPr>
          <w:trHeight w:val="720"/>
        </w:trPr>
        <w:tc>
          <w:tcPr>
            <w:tcW w:w="1915" w:type="dxa"/>
            <w:shd w:val="clear" w:color="auto" w:fill="FFFFFF" w:themeFill="background1"/>
            <w:vAlign w:val="center"/>
          </w:tcPr>
          <w:p w:rsidR="00BC197C" w:rsidRPr="00DB622D" w:rsidRDefault="000B5F90" w:rsidP="00DB622D">
            <w:pP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Moderate</w:t>
            </w:r>
          </w:p>
        </w:tc>
        <w:tc>
          <w:tcPr>
            <w:tcW w:w="1620" w:type="dxa"/>
            <w:vMerge w:val="restart"/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 </w:t>
            </w:r>
          </w:p>
        </w:tc>
        <w:tc>
          <w:tcPr>
            <w:tcW w:w="1710" w:type="dxa"/>
            <w:vMerge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vAlign w:val="center"/>
          </w:tcPr>
          <w:p w:rsidR="00BC197C" w:rsidRPr="00A27030" w:rsidRDefault="00BC197C" w:rsidP="00BC197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BC197C" w:rsidTr="00B44B97">
        <w:trPr>
          <w:trHeight w:val="720"/>
        </w:trPr>
        <w:tc>
          <w:tcPr>
            <w:tcW w:w="1915" w:type="dxa"/>
            <w:shd w:val="clear" w:color="auto" w:fill="FFFFFF" w:themeFill="background1"/>
            <w:vAlign w:val="center"/>
          </w:tcPr>
          <w:p w:rsidR="00BC197C" w:rsidRPr="000871E0" w:rsidRDefault="00BC197C" w:rsidP="00DB622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0871E0">
              <w:rPr>
                <w:rFonts w:ascii="Arial" w:hAnsi="Arial" w:cs="Arial"/>
                <w:b/>
                <w:bCs/>
                <w:lang w:val="en-US" w:eastAsia="en-US"/>
              </w:rPr>
              <w:t xml:space="preserve">High </w:t>
            </w:r>
          </w:p>
        </w:tc>
        <w:tc>
          <w:tcPr>
            <w:tcW w:w="1620" w:type="dxa"/>
            <w:vMerge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 w:rsidRPr="00A27030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 </w:t>
            </w:r>
          </w:p>
        </w:tc>
        <w:tc>
          <w:tcPr>
            <w:tcW w:w="1710" w:type="dxa"/>
            <w:vMerge w:val="restart"/>
            <w:vAlign w:val="center"/>
          </w:tcPr>
          <w:p w:rsidR="00BC197C" w:rsidRPr="00A27030" w:rsidRDefault="00BC197C" w:rsidP="00A26B4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 w:rsidR="00326C5C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</w:t>
            </w:r>
          </w:p>
        </w:tc>
        <w:tc>
          <w:tcPr>
            <w:tcW w:w="1710" w:type="dxa"/>
            <w:vMerge w:val="restart"/>
            <w:vAlign w:val="center"/>
          </w:tcPr>
          <w:p w:rsidR="009E2773" w:rsidRDefault="00BC197C" w:rsidP="00BC197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 w:rsidRPr="00BC197C">
              <w:rPr>
                <w:rFonts w:ascii="Arial" w:hAnsi="Arial" w:cs="Arial"/>
                <w:b/>
                <w:color w:val="333333"/>
                <w:sz w:val="20"/>
                <w:szCs w:val="20"/>
                <w:lang w:val="en-US" w:eastAsia="en-US"/>
              </w:rPr>
              <w:t>Must</w:t>
            </w:r>
            <w:r w:rsidR="00B44B97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be informed</w:t>
            </w:r>
          </w:p>
          <w:p w:rsidR="00B44B97" w:rsidRDefault="00B44B97" w:rsidP="00BC197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  <w:p w:rsidR="00BC197C" w:rsidRPr="00BC197C" w:rsidRDefault="00BC197C" w:rsidP="00C468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(</w:t>
            </w:r>
            <w:r w:rsidR="00C468BA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NM ATIP to determine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timing)</w:t>
            </w:r>
          </w:p>
        </w:tc>
      </w:tr>
      <w:tr w:rsidR="00BC197C" w:rsidTr="00B44B97">
        <w:trPr>
          <w:trHeight w:val="720"/>
        </w:trPr>
        <w:tc>
          <w:tcPr>
            <w:tcW w:w="191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C197C" w:rsidRPr="000871E0" w:rsidRDefault="00BC197C" w:rsidP="00DB622D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0871E0">
              <w:rPr>
                <w:rFonts w:ascii="Arial" w:hAnsi="Arial" w:cs="Arial"/>
                <w:b/>
                <w:bCs/>
                <w:lang w:val="en-US" w:eastAsia="en-US"/>
              </w:rPr>
              <w:t xml:space="preserve">Severe </w:t>
            </w: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vAlign w:val="center"/>
          </w:tcPr>
          <w:p w:rsidR="00BC197C" w:rsidRPr="00B4223F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  <w:vAlign w:val="center"/>
          </w:tcPr>
          <w:p w:rsidR="00BC197C" w:rsidRPr="00B4223F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  <w:vAlign w:val="center"/>
          </w:tcPr>
          <w:p w:rsidR="00BC197C" w:rsidRPr="00B4223F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  <w:vAlign w:val="center"/>
          </w:tcPr>
          <w:p w:rsidR="00BC197C" w:rsidRPr="00B4223F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  <w:vAlign w:val="center"/>
          </w:tcPr>
          <w:p w:rsidR="00BC197C" w:rsidRPr="00B4223F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  <w:vAlign w:val="center"/>
          </w:tcPr>
          <w:p w:rsidR="00BC197C" w:rsidRPr="00B4223F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</w:tcPr>
          <w:p w:rsidR="00BC197C" w:rsidRPr="00B4223F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BC197C" w:rsidTr="00B44B97">
        <w:trPr>
          <w:trHeight w:val="136"/>
        </w:trPr>
        <w:tc>
          <w:tcPr>
            <w:tcW w:w="1915" w:type="dxa"/>
            <w:tcBorders>
              <w:left w:val="nil"/>
              <w:right w:val="nil"/>
            </w:tcBorders>
            <w:vAlign w:val="center"/>
          </w:tcPr>
          <w:p w:rsidR="00BC197C" w:rsidRPr="00DB622D" w:rsidRDefault="00BC197C" w:rsidP="00DB622D">
            <w:pP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BC197C" w:rsidRDefault="00BC197C" w:rsidP="00D11D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:rsidR="00BC197C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:rsidR="00BC197C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:rsidR="00BC197C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:rsidR="00BC197C" w:rsidRPr="00B4223F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i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BC197C" w:rsidRPr="00A27030" w:rsidRDefault="00BC197C" w:rsidP="00B4223F">
            <w:pPr>
              <w:jc w:val="center"/>
              <w:rPr>
                <w:rFonts w:ascii="Arial" w:hAnsi="Arial" w:cs="Arial"/>
                <w:i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B44B97" w:rsidTr="00B44B97">
        <w:trPr>
          <w:trHeight w:val="720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B44B97" w:rsidRPr="00326C5C" w:rsidRDefault="00B44B97" w:rsidP="00EE3150">
            <w:pP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 w:rsidRPr="00326C5C"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Responsibility</w:t>
            </w:r>
          </w:p>
        </w:tc>
        <w:tc>
          <w:tcPr>
            <w:tcW w:w="1620" w:type="dxa"/>
            <w:vAlign w:val="center"/>
          </w:tcPr>
          <w:p w:rsidR="00B44B97" w:rsidRPr="00B4223F" w:rsidRDefault="00B44B97" w:rsidP="00EE315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OPI</w:t>
            </w:r>
          </w:p>
        </w:tc>
        <w:tc>
          <w:tcPr>
            <w:tcW w:w="1710" w:type="dxa"/>
            <w:vAlign w:val="center"/>
          </w:tcPr>
          <w:p w:rsidR="00B44B97" w:rsidRPr="00B4223F" w:rsidRDefault="00C4667D" w:rsidP="00EE315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NM </w:t>
            </w:r>
            <w:r w:rsidR="00B44B97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ATIP</w:t>
            </w:r>
          </w:p>
        </w:tc>
        <w:tc>
          <w:tcPr>
            <w:tcW w:w="1710" w:type="dxa"/>
            <w:vAlign w:val="center"/>
          </w:tcPr>
          <w:p w:rsidR="00B44B97" w:rsidRPr="00B4223F" w:rsidRDefault="001E46A7" w:rsidP="00EE315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VP CS</w:t>
            </w:r>
          </w:p>
        </w:tc>
        <w:tc>
          <w:tcPr>
            <w:tcW w:w="1710" w:type="dxa"/>
            <w:vAlign w:val="center"/>
          </w:tcPr>
          <w:p w:rsidR="00B44B97" w:rsidRPr="00B4223F" w:rsidRDefault="00B44B97" w:rsidP="00EE315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DGMWS</w:t>
            </w:r>
          </w:p>
        </w:tc>
        <w:tc>
          <w:tcPr>
            <w:tcW w:w="1710" w:type="dxa"/>
            <w:vAlign w:val="center"/>
          </w:tcPr>
          <w:p w:rsidR="00B44B97" w:rsidRPr="00B4223F" w:rsidRDefault="00B44B97" w:rsidP="00C4667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DGMWS via</w:t>
            </w:r>
            <w:r w:rsidR="00C4667D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CDS and/or</w:t>
            </w:r>
            <w:r w:rsidR="00C4667D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CMP</w:t>
            </w:r>
          </w:p>
        </w:tc>
        <w:tc>
          <w:tcPr>
            <w:tcW w:w="1710" w:type="dxa"/>
            <w:vAlign w:val="center"/>
          </w:tcPr>
          <w:p w:rsidR="00B44B97" w:rsidRPr="00B4223F" w:rsidRDefault="00C4667D" w:rsidP="00EE315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NM </w:t>
            </w:r>
            <w:r w:rsidR="00B44B97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ATIP</w:t>
            </w:r>
          </w:p>
        </w:tc>
        <w:tc>
          <w:tcPr>
            <w:tcW w:w="1710" w:type="dxa"/>
            <w:vAlign w:val="center"/>
          </w:tcPr>
          <w:p w:rsidR="00B44B97" w:rsidRDefault="00B44B97" w:rsidP="00EE315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OPI</w:t>
            </w:r>
          </w:p>
        </w:tc>
      </w:tr>
      <w:tr w:rsidR="00BC197C" w:rsidTr="00B44B97">
        <w:trPr>
          <w:trHeight w:val="720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BC197C" w:rsidRPr="00D11DA8" w:rsidRDefault="000B5F90" w:rsidP="000B5F90">
            <w:pP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lang w:val="en-US" w:eastAsia="en-US"/>
              </w:rPr>
              <w:t>Form of notification</w:t>
            </w:r>
          </w:p>
        </w:tc>
        <w:tc>
          <w:tcPr>
            <w:tcW w:w="1620" w:type="dxa"/>
            <w:vAlign w:val="center"/>
          </w:tcPr>
          <w:p w:rsidR="00BC197C" w:rsidRDefault="00BC197C" w:rsidP="00D11D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Verbal</w:t>
            </w:r>
          </w:p>
        </w:tc>
        <w:tc>
          <w:tcPr>
            <w:tcW w:w="1710" w:type="dxa"/>
            <w:vAlign w:val="center"/>
          </w:tcPr>
          <w:p w:rsidR="00BC197C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Verbal</w:t>
            </w:r>
          </w:p>
        </w:tc>
        <w:tc>
          <w:tcPr>
            <w:tcW w:w="1710" w:type="dxa"/>
            <w:vAlign w:val="center"/>
          </w:tcPr>
          <w:p w:rsidR="00BC197C" w:rsidRDefault="00BC197C" w:rsidP="00DB622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Verbal</w:t>
            </w:r>
          </w:p>
        </w:tc>
        <w:tc>
          <w:tcPr>
            <w:tcW w:w="1710" w:type="dxa"/>
            <w:vAlign w:val="center"/>
          </w:tcPr>
          <w:p w:rsidR="00BC197C" w:rsidRDefault="009E2773" w:rsidP="00B44B9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Verbal and</w:t>
            </w:r>
            <w:r w:rsidR="00B44B97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/or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Briefing Note</w:t>
            </w:r>
            <w:r w:rsidR="00B44B97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BC197C" w:rsidRPr="00B4223F" w:rsidRDefault="00BC197C" w:rsidP="00B42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Briefing Note</w:t>
            </w:r>
          </w:p>
        </w:tc>
        <w:tc>
          <w:tcPr>
            <w:tcW w:w="1710" w:type="dxa"/>
            <w:vAlign w:val="center"/>
          </w:tcPr>
          <w:p w:rsidR="00BC197C" w:rsidRPr="00A27030" w:rsidRDefault="00BC197C" w:rsidP="00B44B97">
            <w:pPr>
              <w:jc w:val="center"/>
              <w:rPr>
                <w:rFonts w:ascii="Arial" w:hAnsi="Arial" w:cs="Arial"/>
                <w:i/>
                <w:color w:val="333333"/>
                <w:sz w:val="20"/>
                <w:szCs w:val="20"/>
                <w:lang w:val="en-US" w:eastAsia="en-US"/>
              </w:rPr>
            </w:pPr>
            <w:r w:rsidRPr="00A27030">
              <w:rPr>
                <w:rFonts w:ascii="Arial" w:hAnsi="Arial" w:cs="Arial"/>
                <w:i/>
                <w:color w:val="333333"/>
                <w:sz w:val="20"/>
                <w:szCs w:val="20"/>
                <w:lang w:val="en-US" w:eastAsia="en-US"/>
              </w:rPr>
              <w:t>Privacy Act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Breach Report </w:t>
            </w:r>
            <w:r w:rsidR="00B44B97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by</w:t>
            </w:r>
            <w:r w:rsidR="009E2773"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 xml:space="preserve"> email</w:t>
            </w:r>
          </w:p>
        </w:tc>
        <w:tc>
          <w:tcPr>
            <w:tcW w:w="1710" w:type="dxa"/>
            <w:vAlign w:val="center"/>
          </w:tcPr>
          <w:p w:rsidR="00BC197C" w:rsidRPr="009E2773" w:rsidRDefault="009E2773" w:rsidP="009E27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 w:eastAsia="en-US"/>
              </w:rPr>
              <w:t>Letter</w:t>
            </w:r>
          </w:p>
        </w:tc>
      </w:tr>
    </w:tbl>
    <w:p w:rsidR="0053613C" w:rsidRDefault="0053613C" w:rsidP="0053613C">
      <w:pPr>
        <w:rPr>
          <w:rFonts w:asciiTheme="minorHAnsi" w:hAnsiTheme="minorHAnsi" w:cs="Arial"/>
          <w:b/>
        </w:rPr>
      </w:pPr>
    </w:p>
    <w:sectPr w:rsidR="0053613C" w:rsidSect="00E658B4">
      <w:pgSz w:w="15840" w:h="12240" w:orient="landscape" w:code="1"/>
      <w:pgMar w:top="1440" w:right="1080" w:bottom="1440" w:left="108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D1" w:rsidRDefault="005D18D1" w:rsidP="004602B5">
      <w:r>
        <w:separator/>
      </w:r>
    </w:p>
  </w:endnote>
  <w:endnote w:type="continuationSeparator" w:id="0">
    <w:p w:rsidR="005D18D1" w:rsidRDefault="005D18D1" w:rsidP="0046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7557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827557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5D18D1" w:rsidRPr="000465F6" w:rsidRDefault="005D18D1" w:rsidP="000465F6">
            <w:pPr>
              <w:pStyle w:val="Footer"/>
              <w:rPr>
                <w:rFonts w:ascii="Arial" w:hAnsi="Arial" w:cs="Arial"/>
              </w:rPr>
            </w:pPr>
            <w:r w:rsidRPr="000465F6">
              <w:rPr>
                <w:rFonts w:ascii="Arial" w:hAnsi="Arial" w:cs="Arial"/>
              </w:rPr>
              <w:fldChar w:fldCharType="begin"/>
            </w:r>
            <w:r w:rsidRPr="000465F6">
              <w:rPr>
                <w:rFonts w:ascii="Arial" w:hAnsi="Arial" w:cs="Arial"/>
              </w:rPr>
              <w:instrText xml:space="preserve"> PAGE </w:instrText>
            </w:r>
            <w:r w:rsidRPr="000465F6">
              <w:rPr>
                <w:rFonts w:ascii="Arial" w:hAnsi="Arial" w:cs="Arial"/>
              </w:rPr>
              <w:fldChar w:fldCharType="separate"/>
            </w:r>
            <w:r w:rsidR="0096186D">
              <w:rPr>
                <w:rFonts w:ascii="Arial" w:hAnsi="Arial" w:cs="Arial"/>
                <w:noProof/>
              </w:rPr>
              <w:t>1</w:t>
            </w:r>
            <w:r w:rsidRPr="000465F6">
              <w:rPr>
                <w:rFonts w:ascii="Arial" w:hAnsi="Arial" w:cs="Arial"/>
              </w:rPr>
              <w:fldChar w:fldCharType="end"/>
            </w:r>
            <w:r w:rsidRPr="000465F6">
              <w:rPr>
                <w:rFonts w:ascii="Arial" w:hAnsi="Arial" w:cs="Arial"/>
                <w:lang w:val="fr-CA"/>
              </w:rPr>
              <w:t>/</w:t>
            </w:r>
            <w:r w:rsidRPr="000465F6">
              <w:rPr>
                <w:rFonts w:ascii="Arial" w:hAnsi="Arial" w:cs="Arial"/>
              </w:rPr>
              <w:fldChar w:fldCharType="begin"/>
            </w:r>
            <w:r w:rsidRPr="000465F6">
              <w:rPr>
                <w:rFonts w:ascii="Arial" w:hAnsi="Arial" w:cs="Arial"/>
              </w:rPr>
              <w:instrText xml:space="preserve"> NUMPAGES  </w:instrText>
            </w:r>
            <w:r w:rsidRPr="000465F6">
              <w:rPr>
                <w:rFonts w:ascii="Arial" w:hAnsi="Arial" w:cs="Arial"/>
              </w:rPr>
              <w:fldChar w:fldCharType="separate"/>
            </w:r>
            <w:r w:rsidR="0096186D">
              <w:rPr>
                <w:rFonts w:ascii="Arial" w:hAnsi="Arial" w:cs="Arial"/>
                <w:noProof/>
              </w:rPr>
              <w:t>13</w:t>
            </w:r>
            <w:r w:rsidRPr="000465F6">
              <w:rPr>
                <w:rFonts w:ascii="Arial" w:hAnsi="Arial" w:cs="Arial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7557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5D18D1" w:rsidRPr="00A77C77" w:rsidRDefault="005D18D1">
        <w:pPr>
          <w:pStyle w:val="Footer"/>
          <w:rPr>
            <w:rFonts w:ascii="Arial" w:hAnsi="Arial" w:cs="Arial"/>
          </w:rPr>
        </w:pPr>
        <w:r w:rsidRPr="00A77C77">
          <w:rPr>
            <w:rFonts w:ascii="Arial" w:hAnsi="Arial" w:cs="Arial"/>
          </w:rPr>
          <w:fldChar w:fldCharType="begin"/>
        </w:r>
        <w:r w:rsidRPr="00A77C77">
          <w:rPr>
            <w:rFonts w:ascii="Arial" w:hAnsi="Arial" w:cs="Arial"/>
          </w:rPr>
          <w:instrText xml:space="preserve"> PAGE </w:instrText>
        </w:r>
        <w:r w:rsidRPr="00A77C7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A77C77">
          <w:rPr>
            <w:rFonts w:ascii="Arial" w:hAnsi="Arial" w:cs="Arial"/>
          </w:rPr>
          <w:fldChar w:fldCharType="end"/>
        </w:r>
        <w:r w:rsidRPr="00A77C77">
          <w:rPr>
            <w:rFonts w:ascii="Arial" w:hAnsi="Arial" w:cs="Arial"/>
          </w:rPr>
          <w:t>/</w:t>
        </w:r>
        <w:r w:rsidRPr="00A77C77">
          <w:rPr>
            <w:rFonts w:ascii="Arial" w:hAnsi="Arial" w:cs="Arial"/>
          </w:rPr>
          <w:fldChar w:fldCharType="begin"/>
        </w:r>
        <w:r w:rsidRPr="00A77C77">
          <w:rPr>
            <w:rFonts w:ascii="Arial" w:hAnsi="Arial" w:cs="Arial"/>
          </w:rPr>
          <w:instrText xml:space="preserve"> NUMPAGES  </w:instrText>
        </w:r>
        <w:r w:rsidRPr="00A77C77">
          <w:rPr>
            <w:rFonts w:ascii="Arial" w:hAnsi="Arial" w:cs="Arial"/>
          </w:rPr>
          <w:fldChar w:fldCharType="separate"/>
        </w:r>
        <w:r w:rsidR="00CF49E2">
          <w:rPr>
            <w:rFonts w:ascii="Arial" w:hAnsi="Arial" w:cs="Arial"/>
            <w:noProof/>
          </w:rPr>
          <w:t>13</w:t>
        </w:r>
        <w:r w:rsidRPr="00A77C7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D1" w:rsidRDefault="005D18D1" w:rsidP="004602B5">
      <w:r>
        <w:separator/>
      </w:r>
    </w:p>
  </w:footnote>
  <w:footnote w:type="continuationSeparator" w:id="0">
    <w:p w:rsidR="005D18D1" w:rsidRDefault="005D18D1" w:rsidP="0046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8D1" w:rsidRPr="005D18D1" w:rsidRDefault="005D18D1" w:rsidP="005D18D1">
    <w:pPr>
      <w:pStyle w:val="Header"/>
      <w:rPr>
        <w:rFonts w:ascii="Arial" w:hAnsi="Arial" w:cs="Arial"/>
        <w:sz w:val="16"/>
        <w:szCs w:val="16"/>
        <w:lang w:val="en-US"/>
      </w:rPr>
    </w:pPr>
    <w:r w:rsidRPr="005D18D1">
      <w:rPr>
        <w:rFonts w:ascii="Arial" w:hAnsi="Arial" w:cs="Arial"/>
        <w:sz w:val="16"/>
        <w:szCs w:val="16"/>
        <w:lang w:val="en-US"/>
      </w:rPr>
      <w:t>Appendix 2 of Annex B</w:t>
    </w:r>
    <w:r w:rsidR="00077028">
      <w:rPr>
        <w:rFonts w:ascii="Arial" w:hAnsi="Arial" w:cs="Arial"/>
        <w:sz w:val="16"/>
        <w:szCs w:val="16"/>
        <w:lang w:val="en-US"/>
      </w:rPr>
      <w:t xml:space="preserve"> of the </w:t>
    </w:r>
    <w:r w:rsidR="00077028" w:rsidRPr="005D18D1">
      <w:rPr>
        <w:rFonts w:ascii="Arial" w:hAnsi="Arial" w:cs="Arial"/>
        <w:sz w:val="16"/>
        <w:szCs w:val="16"/>
        <w:lang w:val="en-US"/>
      </w:rPr>
      <w:t>Privacy Breach Protocol</w:t>
    </w:r>
    <w:r w:rsidRPr="005D18D1">
      <w:rPr>
        <w:rFonts w:ascii="Arial" w:hAnsi="Arial" w:cs="Arial"/>
        <w:b/>
        <w:lang w:val="en-US"/>
      </w:rPr>
      <w:tab/>
    </w:r>
    <w:r w:rsidRPr="005D18D1">
      <w:rPr>
        <w:rFonts w:ascii="Arial" w:hAnsi="Arial" w:cs="Arial"/>
        <w:b/>
        <w:lang w:val="en-US"/>
      </w:rPr>
      <w:tab/>
      <w:t>Protected A</w:t>
    </w:r>
  </w:p>
  <w:p w:rsidR="005D18D1" w:rsidRPr="005D18D1" w:rsidRDefault="005D18D1" w:rsidP="00201935">
    <w:pPr>
      <w:pStyle w:val="Header"/>
      <w:jc w:val="right"/>
      <w:rPr>
        <w:rFonts w:ascii="Arial" w:hAnsi="Arial" w:cs="Arial"/>
        <w:b/>
        <w:sz w:val="20"/>
        <w:szCs w:val="20"/>
        <w:lang w:val="en-US"/>
      </w:rPr>
    </w:pPr>
    <w:r w:rsidRPr="005D18D1">
      <w:rPr>
        <w:rFonts w:ascii="Arial" w:hAnsi="Arial" w:cs="Arial"/>
        <w:b/>
        <w:sz w:val="20"/>
        <w:szCs w:val="20"/>
        <w:lang w:val="en-US"/>
      </w:rPr>
      <w:t>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8D1" w:rsidRDefault="005D18D1" w:rsidP="00A77C77">
    <w:pPr>
      <w:pStyle w:val="Header"/>
      <w:jc w:val="right"/>
      <w:rPr>
        <w:rFonts w:ascii="Arial" w:hAnsi="Arial" w:cs="Arial"/>
        <w:b/>
        <w:lang w:val="fr-CA"/>
      </w:rPr>
    </w:pPr>
    <w:r>
      <w:rPr>
        <w:rFonts w:ascii="Arial" w:hAnsi="Arial" w:cs="Arial"/>
        <w:b/>
        <w:lang w:val="fr-CA"/>
      </w:rPr>
      <w:t>Protected B</w:t>
    </w:r>
  </w:p>
  <w:p w:rsidR="005D18D1" w:rsidRPr="00BD7FFE" w:rsidRDefault="005D18D1" w:rsidP="00A77C77">
    <w:pPr>
      <w:pStyle w:val="Header"/>
      <w:jc w:val="right"/>
      <w:rPr>
        <w:rFonts w:ascii="Arial" w:hAnsi="Arial" w:cs="Arial"/>
        <w:b/>
        <w:sz w:val="16"/>
        <w:szCs w:val="16"/>
        <w:lang w:val="fr-CA"/>
      </w:rPr>
    </w:pPr>
    <w:r w:rsidRPr="00BD7FFE">
      <w:rPr>
        <w:rFonts w:ascii="Arial" w:hAnsi="Arial" w:cs="Arial"/>
        <w:b/>
        <w:sz w:val="16"/>
        <w:szCs w:val="16"/>
        <w:lang w:val="fr-CA"/>
      </w:rPr>
      <w:t>(when completed)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8D1" w:rsidRPr="003859C9" w:rsidRDefault="005D18D1" w:rsidP="003859C9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73F"/>
    <w:multiLevelType w:val="hybridMultilevel"/>
    <w:tmpl w:val="479C9BC0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50FF"/>
    <w:multiLevelType w:val="hybridMultilevel"/>
    <w:tmpl w:val="F76A1EDA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0F8B"/>
    <w:multiLevelType w:val="hybridMultilevel"/>
    <w:tmpl w:val="E0D02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9C9"/>
    <w:multiLevelType w:val="hybridMultilevel"/>
    <w:tmpl w:val="40E4F7B2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440"/>
    <w:multiLevelType w:val="hybridMultilevel"/>
    <w:tmpl w:val="17B03E4A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6518"/>
    <w:multiLevelType w:val="hybridMultilevel"/>
    <w:tmpl w:val="9AA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1C7D33"/>
    <w:multiLevelType w:val="hybridMultilevel"/>
    <w:tmpl w:val="A41A0838"/>
    <w:lvl w:ilvl="0" w:tplc="841EF2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C7D4B"/>
    <w:multiLevelType w:val="hybridMultilevel"/>
    <w:tmpl w:val="F5CC465C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34A39"/>
    <w:multiLevelType w:val="hybridMultilevel"/>
    <w:tmpl w:val="7854A0A6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45E09"/>
    <w:multiLevelType w:val="hybridMultilevel"/>
    <w:tmpl w:val="97A8838E"/>
    <w:lvl w:ilvl="0" w:tplc="6E6A7A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6666C5A"/>
    <w:multiLevelType w:val="hybridMultilevel"/>
    <w:tmpl w:val="FC70DAA8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C56DE"/>
    <w:multiLevelType w:val="hybridMultilevel"/>
    <w:tmpl w:val="8DAC6036"/>
    <w:lvl w:ilvl="0" w:tplc="A634897A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1FC1618B"/>
    <w:multiLevelType w:val="hybridMultilevel"/>
    <w:tmpl w:val="2050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46BB"/>
    <w:multiLevelType w:val="hybridMultilevel"/>
    <w:tmpl w:val="793EC1B0"/>
    <w:lvl w:ilvl="0" w:tplc="13809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6542A29"/>
    <w:multiLevelType w:val="hybridMultilevel"/>
    <w:tmpl w:val="1D2A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D7531"/>
    <w:multiLevelType w:val="hybridMultilevel"/>
    <w:tmpl w:val="EA72945C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5BF0"/>
    <w:multiLevelType w:val="hybridMultilevel"/>
    <w:tmpl w:val="8EA2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23316"/>
    <w:multiLevelType w:val="multilevel"/>
    <w:tmpl w:val="CC7E8688"/>
    <w:lvl w:ilvl="0">
      <w:start w:val="1"/>
      <w:numFmt w:val="bullet"/>
      <w:lvlText w:val="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BC817B2"/>
    <w:multiLevelType w:val="hybridMultilevel"/>
    <w:tmpl w:val="8828061E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06CA"/>
    <w:multiLevelType w:val="hybridMultilevel"/>
    <w:tmpl w:val="5912696E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15A60E5"/>
    <w:multiLevelType w:val="hybridMultilevel"/>
    <w:tmpl w:val="CC988E9A"/>
    <w:lvl w:ilvl="0" w:tplc="7402FB64">
      <w:start w:val="5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43C927C9"/>
    <w:multiLevelType w:val="hybridMultilevel"/>
    <w:tmpl w:val="0BBA48C6"/>
    <w:lvl w:ilvl="0" w:tplc="841EF2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41EF29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16E"/>
    <w:multiLevelType w:val="hybridMultilevel"/>
    <w:tmpl w:val="EBEC5C28"/>
    <w:lvl w:ilvl="0" w:tplc="1B6ED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369C0"/>
    <w:multiLevelType w:val="hybridMultilevel"/>
    <w:tmpl w:val="10F85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1DA4F00"/>
    <w:multiLevelType w:val="hybridMultilevel"/>
    <w:tmpl w:val="CC7E8688"/>
    <w:lvl w:ilvl="0" w:tplc="A634897A">
      <w:start w:val="1"/>
      <w:numFmt w:val="bullet"/>
      <w:lvlText w:val="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74962D2"/>
    <w:multiLevelType w:val="hybridMultilevel"/>
    <w:tmpl w:val="CC9E464E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5F74D2"/>
    <w:multiLevelType w:val="hybridMultilevel"/>
    <w:tmpl w:val="244CE7AA"/>
    <w:lvl w:ilvl="0" w:tplc="5A48E216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2151724"/>
    <w:multiLevelType w:val="hybridMultilevel"/>
    <w:tmpl w:val="033438B4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C4C15"/>
    <w:multiLevelType w:val="hybridMultilevel"/>
    <w:tmpl w:val="EBEC5C28"/>
    <w:lvl w:ilvl="0" w:tplc="1B6ED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B7916"/>
    <w:multiLevelType w:val="hybridMultilevel"/>
    <w:tmpl w:val="638A379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DDF5E94"/>
    <w:multiLevelType w:val="hybridMultilevel"/>
    <w:tmpl w:val="303A79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A2B0A"/>
    <w:multiLevelType w:val="hybridMultilevel"/>
    <w:tmpl w:val="D4E01D14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03627"/>
    <w:multiLevelType w:val="hybridMultilevel"/>
    <w:tmpl w:val="CCD46E0A"/>
    <w:lvl w:ilvl="0" w:tplc="FDA8B4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55149"/>
    <w:multiLevelType w:val="hybridMultilevel"/>
    <w:tmpl w:val="51128ECA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4" w15:restartNumberingAfterBreak="0">
    <w:nsid w:val="759B1650"/>
    <w:multiLevelType w:val="hybridMultilevel"/>
    <w:tmpl w:val="7390C262"/>
    <w:lvl w:ilvl="0" w:tplc="A634897A">
      <w:start w:val="1"/>
      <w:numFmt w:val="bullet"/>
      <w:lvlText w:val=""/>
      <w:lvlJc w:val="left"/>
      <w:pPr>
        <w:tabs>
          <w:tab w:val="num" w:pos="27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B78FD"/>
    <w:multiLevelType w:val="hybridMultilevel"/>
    <w:tmpl w:val="A3A45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13"/>
  </w:num>
  <w:num w:numId="4">
    <w:abstractNumId w:val="14"/>
  </w:num>
  <w:num w:numId="5">
    <w:abstractNumId w:val="27"/>
  </w:num>
  <w:num w:numId="6">
    <w:abstractNumId w:val="4"/>
  </w:num>
  <w:num w:numId="7">
    <w:abstractNumId w:val="3"/>
  </w:num>
  <w:num w:numId="8">
    <w:abstractNumId w:val="15"/>
  </w:num>
  <w:num w:numId="9">
    <w:abstractNumId w:val="18"/>
  </w:num>
  <w:num w:numId="10">
    <w:abstractNumId w:val="1"/>
  </w:num>
  <w:num w:numId="11">
    <w:abstractNumId w:val="10"/>
  </w:num>
  <w:num w:numId="12">
    <w:abstractNumId w:val="0"/>
  </w:num>
  <w:num w:numId="13">
    <w:abstractNumId w:val="25"/>
  </w:num>
  <w:num w:numId="14">
    <w:abstractNumId w:val="31"/>
  </w:num>
  <w:num w:numId="15">
    <w:abstractNumId w:val="8"/>
  </w:num>
  <w:num w:numId="16">
    <w:abstractNumId w:val="7"/>
  </w:num>
  <w:num w:numId="17">
    <w:abstractNumId w:val="34"/>
  </w:num>
  <w:num w:numId="18">
    <w:abstractNumId w:val="24"/>
  </w:num>
  <w:num w:numId="19">
    <w:abstractNumId w:val="23"/>
  </w:num>
  <w:num w:numId="20">
    <w:abstractNumId w:val="2"/>
  </w:num>
  <w:num w:numId="21">
    <w:abstractNumId w:val="19"/>
  </w:num>
  <w:num w:numId="22">
    <w:abstractNumId w:val="17"/>
  </w:num>
  <w:num w:numId="23">
    <w:abstractNumId w:val="11"/>
  </w:num>
  <w:num w:numId="24">
    <w:abstractNumId w:val="6"/>
  </w:num>
  <w:num w:numId="25">
    <w:abstractNumId w:val="21"/>
  </w:num>
  <w:num w:numId="26">
    <w:abstractNumId w:val="5"/>
  </w:num>
  <w:num w:numId="27">
    <w:abstractNumId w:val="29"/>
  </w:num>
  <w:num w:numId="28">
    <w:abstractNumId w:val="22"/>
  </w:num>
  <w:num w:numId="29">
    <w:abstractNumId w:val="28"/>
  </w:num>
  <w:num w:numId="30">
    <w:abstractNumId w:val="20"/>
  </w:num>
  <w:num w:numId="31">
    <w:abstractNumId w:val="26"/>
  </w:num>
  <w:num w:numId="32">
    <w:abstractNumId w:val="12"/>
  </w:num>
  <w:num w:numId="33">
    <w:abstractNumId w:val="32"/>
  </w:num>
  <w:num w:numId="34">
    <w:abstractNumId w:val="33"/>
  </w:num>
  <w:num w:numId="35">
    <w:abstractNumId w:val="35"/>
  </w:num>
  <w:num w:numId="3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2B5"/>
    <w:rsid w:val="000032C3"/>
    <w:rsid w:val="00003FEC"/>
    <w:rsid w:val="00007FB9"/>
    <w:rsid w:val="00010F65"/>
    <w:rsid w:val="0001464E"/>
    <w:rsid w:val="00017D46"/>
    <w:rsid w:val="00021ECC"/>
    <w:rsid w:val="00024DDC"/>
    <w:rsid w:val="000265BF"/>
    <w:rsid w:val="00026B4E"/>
    <w:rsid w:val="00027CEE"/>
    <w:rsid w:val="00032510"/>
    <w:rsid w:val="00032B17"/>
    <w:rsid w:val="00034789"/>
    <w:rsid w:val="00035415"/>
    <w:rsid w:val="00035C9A"/>
    <w:rsid w:val="00040FD3"/>
    <w:rsid w:val="00045313"/>
    <w:rsid w:val="000465F6"/>
    <w:rsid w:val="0005703F"/>
    <w:rsid w:val="00057388"/>
    <w:rsid w:val="0005751B"/>
    <w:rsid w:val="000603C7"/>
    <w:rsid w:val="000610BE"/>
    <w:rsid w:val="000719A1"/>
    <w:rsid w:val="00075CD1"/>
    <w:rsid w:val="00076C90"/>
    <w:rsid w:val="00077028"/>
    <w:rsid w:val="00080027"/>
    <w:rsid w:val="0008235E"/>
    <w:rsid w:val="000871E0"/>
    <w:rsid w:val="00087629"/>
    <w:rsid w:val="00090C9C"/>
    <w:rsid w:val="0009481E"/>
    <w:rsid w:val="000A7202"/>
    <w:rsid w:val="000B1522"/>
    <w:rsid w:val="000B1F10"/>
    <w:rsid w:val="000B30F3"/>
    <w:rsid w:val="000B5F90"/>
    <w:rsid w:val="000B615F"/>
    <w:rsid w:val="000B7471"/>
    <w:rsid w:val="000C0690"/>
    <w:rsid w:val="000C1763"/>
    <w:rsid w:val="000C467D"/>
    <w:rsid w:val="000C46E8"/>
    <w:rsid w:val="000C5959"/>
    <w:rsid w:val="000D2980"/>
    <w:rsid w:val="000D4F19"/>
    <w:rsid w:val="000D5BA3"/>
    <w:rsid w:val="000E3284"/>
    <w:rsid w:val="000E7AF3"/>
    <w:rsid w:val="000F531A"/>
    <w:rsid w:val="00104A67"/>
    <w:rsid w:val="001077BC"/>
    <w:rsid w:val="00111EC0"/>
    <w:rsid w:val="00114B2E"/>
    <w:rsid w:val="00115614"/>
    <w:rsid w:val="00115F24"/>
    <w:rsid w:val="00124744"/>
    <w:rsid w:val="0012797C"/>
    <w:rsid w:val="00127CC6"/>
    <w:rsid w:val="0013351A"/>
    <w:rsid w:val="00135B2B"/>
    <w:rsid w:val="00136136"/>
    <w:rsid w:val="001376F3"/>
    <w:rsid w:val="00143AAA"/>
    <w:rsid w:val="001448D0"/>
    <w:rsid w:val="00145813"/>
    <w:rsid w:val="00146285"/>
    <w:rsid w:val="001469DE"/>
    <w:rsid w:val="001533D4"/>
    <w:rsid w:val="00153587"/>
    <w:rsid w:val="00153F6E"/>
    <w:rsid w:val="0016114F"/>
    <w:rsid w:val="001669D9"/>
    <w:rsid w:val="001741FB"/>
    <w:rsid w:val="00182155"/>
    <w:rsid w:val="00184B1E"/>
    <w:rsid w:val="00186AAA"/>
    <w:rsid w:val="0019005F"/>
    <w:rsid w:val="001915E0"/>
    <w:rsid w:val="001923E3"/>
    <w:rsid w:val="001927EB"/>
    <w:rsid w:val="00194A64"/>
    <w:rsid w:val="001A020F"/>
    <w:rsid w:val="001A5F83"/>
    <w:rsid w:val="001C020E"/>
    <w:rsid w:val="001C5147"/>
    <w:rsid w:val="001D0606"/>
    <w:rsid w:val="001D0B4A"/>
    <w:rsid w:val="001D15CD"/>
    <w:rsid w:val="001D1F84"/>
    <w:rsid w:val="001D7D4A"/>
    <w:rsid w:val="001E12E0"/>
    <w:rsid w:val="001E46A7"/>
    <w:rsid w:val="001E5C38"/>
    <w:rsid w:val="001E7D50"/>
    <w:rsid w:val="001E7F17"/>
    <w:rsid w:val="001F091F"/>
    <w:rsid w:val="001F18C1"/>
    <w:rsid w:val="001F247D"/>
    <w:rsid w:val="001F3367"/>
    <w:rsid w:val="001F5EC8"/>
    <w:rsid w:val="00201935"/>
    <w:rsid w:val="002051AD"/>
    <w:rsid w:val="00207EAA"/>
    <w:rsid w:val="00214E44"/>
    <w:rsid w:val="00217032"/>
    <w:rsid w:val="00217716"/>
    <w:rsid w:val="00224695"/>
    <w:rsid w:val="00231153"/>
    <w:rsid w:val="002316FF"/>
    <w:rsid w:val="00233D9E"/>
    <w:rsid w:val="0023447B"/>
    <w:rsid w:val="002449E4"/>
    <w:rsid w:val="00251513"/>
    <w:rsid w:val="00253509"/>
    <w:rsid w:val="0025450C"/>
    <w:rsid w:val="00256019"/>
    <w:rsid w:val="0026143C"/>
    <w:rsid w:val="00261C12"/>
    <w:rsid w:val="00262BA2"/>
    <w:rsid w:val="00265BB4"/>
    <w:rsid w:val="00267A1F"/>
    <w:rsid w:val="00270276"/>
    <w:rsid w:val="00270E0A"/>
    <w:rsid w:val="002735A2"/>
    <w:rsid w:val="00275899"/>
    <w:rsid w:val="00281F3F"/>
    <w:rsid w:val="00284045"/>
    <w:rsid w:val="0028527C"/>
    <w:rsid w:val="002871FF"/>
    <w:rsid w:val="002924CF"/>
    <w:rsid w:val="00294A89"/>
    <w:rsid w:val="00296FDC"/>
    <w:rsid w:val="002A10B2"/>
    <w:rsid w:val="002A144B"/>
    <w:rsid w:val="002A6A56"/>
    <w:rsid w:val="002B04DB"/>
    <w:rsid w:val="002B3B2C"/>
    <w:rsid w:val="002B7CD5"/>
    <w:rsid w:val="002B7CE7"/>
    <w:rsid w:val="002C0F40"/>
    <w:rsid w:val="002C1DDD"/>
    <w:rsid w:val="002C273A"/>
    <w:rsid w:val="002C42C2"/>
    <w:rsid w:val="002C48C5"/>
    <w:rsid w:val="002D19C2"/>
    <w:rsid w:val="002D6143"/>
    <w:rsid w:val="002E1C49"/>
    <w:rsid w:val="002E259E"/>
    <w:rsid w:val="002E2E41"/>
    <w:rsid w:val="002E42FD"/>
    <w:rsid w:val="002E5B2C"/>
    <w:rsid w:val="002E7C51"/>
    <w:rsid w:val="002F0501"/>
    <w:rsid w:val="002F169B"/>
    <w:rsid w:val="002F31CB"/>
    <w:rsid w:val="002F4B2F"/>
    <w:rsid w:val="003017C7"/>
    <w:rsid w:val="00326C5C"/>
    <w:rsid w:val="00327C03"/>
    <w:rsid w:val="0033174D"/>
    <w:rsid w:val="00333268"/>
    <w:rsid w:val="00337033"/>
    <w:rsid w:val="003436C0"/>
    <w:rsid w:val="0036209A"/>
    <w:rsid w:val="003650AE"/>
    <w:rsid w:val="00365266"/>
    <w:rsid w:val="00373334"/>
    <w:rsid w:val="0037476A"/>
    <w:rsid w:val="00380701"/>
    <w:rsid w:val="00381EEE"/>
    <w:rsid w:val="003829ED"/>
    <w:rsid w:val="003859C9"/>
    <w:rsid w:val="0039188E"/>
    <w:rsid w:val="00391CCD"/>
    <w:rsid w:val="00392240"/>
    <w:rsid w:val="00393CE9"/>
    <w:rsid w:val="00397A86"/>
    <w:rsid w:val="003A012D"/>
    <w:rsid w:val="003A4130"/>
    <w:rsid w:val="003A464B"/>
    <w:rsid w:val="003A610B"/>
    <w:rsid w:val="003A76CC"/>
    <w:rsid w:val="003B2EB0"/>
    <w:rsid w:val="003B6432"/>
    <w:rsid w:val="003B7F6E"/>
    <w:rsid w:val="003C0B31"/>
    <w:rsid w:val="003C3491"/>
    <w:rsid w:val="003C3C08"/>
    <w:rsid w:val="003D1B63"/>
    <w:rsid w:val="003D69DD"/>
    <w:rsid w:val="003E03F7"/>
    <w:rsid w:val="003E25A8"/>
    <w:rsid w:val="003E2A1F"/>
    <w:rsid w:val="003E7036"/>
    <w:rsid w:val="003E7803"/>
    <w:rsid w:val="003F1545"/>
    <w:rsid w:val="00403467"/>
    <w:rsid w:val="0040592B"/>
    <w:rsid w:val="00406B82"/>
    <w:rsid w:val="0041623A"/>
    <w:rsid w:val="00421160"/>
    <w:rsid w:val="00424BBC"/>
    <w:rsid w:val="00425215"/>
    <w:rsid w:val="00432E0B"/>
    <w:rsid w:val="0043321D"/>
    <w:rsid w:val="00435F60"/>
    <w:rsid w:val="00437169"/>
    <w:rsid w:val="00443AE1"/>
    <w:rsid w:val="00445340"/>
    <w:rsid w:val="00447674"/>
    <w:rsid w:val="00447752"/>
    <w:rsid w:val="004477CC"/>
    <w:rsid w:val="004523CE"/>
    <w:rsid w:val="0046000A"/>
    <w:rsid w:val="004602B5"/>
    <w:rsid w:val="004611A8"/>
    <w:rsid w:val="00462285"/>
    <w:rsid w:val="00464364"/>
    <w:rsid w:val="00464957"/>
    <w:rsid w:val="0046605A"/>
    <w:rsid w:val="00470832"/>
    <w:rsid w:val="00472937"/>
    <w:rsid w:val="00473199"/>
    <w:rsid w:val="004742A7"/>
    <w:rsid w:val="004835C9"/>
    <w:rsid w:val="00487846"/>
    <w:rsid w:val="00490FEF"/>
    <w:rsid w:val="00492163"/>
    <w:rsid w:val="004939D6"/>
    <w:rsid w:val="004A43A5"/>
    <w:rsid w:val="004B2585"/>
    <w:rsid w:val="004B464E"/>
    <w:rsid w:val="004B4C33"/>
    <w:rsid w:val="004C1F2E"/>
    <w:rsid w:val="004C3FAF"/>
    <w:rsid w:val="004D1FA7"/>
    <w:rsid w:val="004D7A2E"/>
    <w:rsid w:val="004E1563"/>
    <w:rsid w:val="004E4059"/>
    <w:rsid w:val="004F2DE8"/>
    <w:rsid w:val="004F3813"/>
    <w:rsid w:val="004F6D63"/>
    <w:rsid w:val="0050201F"/>
    <w:rsid w:val="00504EDD"/>
    <w:rsid w:val="00505CE2"/>
    <w:rsid w:val="00514D27"/>
    <w:rsid w:val="00523AF1"/>
    <w:rsid w:val="00531D84"/>
    <w:rsid w:val="00534F61"/>
    <w:rsid w:val="0053613C"/>
    <w:rsid w:val="00540E28"/>
    <w:rsid w:val="00544429"/>
    <w:rsid w:val="0054546D"/>
    <w:rsid w:val="005469B5"/>
    <w:rsid w:val="00550D17"/>
    <w:rsid w:val="0055324B"/>
    <w:rsid w:val="00553BFE"/>
    <w:rsid w:val="00560D93"/>
    <w:rsid w:val="00565DEC"/>
    <w:rsid w:val="0057229A"/>
    <w:rsid w:val="005742D9"/>
    <w:rsid w:val="00585234"/>
    <w:rsid w:val="00586772"/>
    <w:rsid w:val="005877E1"/>
    <w:rsid w:val="00587A10"/>
    <w:rsid w:val="005951DD"/>
    <w:rsid w:val="005A069A"/>
    <w:rsid w:val="005A1D1A"/>
    <w:rsid w:val="005A6776"/>
    <w:rsid w:val="005B298F"/>
    <w:rsid w:val="005C0B6D"/>
    <w:rsid w:val="005C1D74"/>
    <w:rsid w:val="005C4401"/>
    <w:rsid w:val="005D0D19"/>
    <w:rsid w:val="005D18D1"/>
    <w:rsid w:val="005D1E0D"/>
    <w:rsid w:val="005D2F8B"/>
    <w:rsid w:val="005D5365"/>
    <w:rsid w:val="005D616E"/>
    <w:rsid w:val="005E6DBB"/>
    <w:rsid w:val="005F26EC"/>
    <w:rsid w:val="005F32DC"/>
    <w:rsid w:val="005F4040"/>
    <w:rsid w:val="005F4729"/>
    <w:rsid w:val="005F74C7"/>
    <w:rsid w:val="00602C5D"/>
    <w:rsid w:val="00603601"/>
    <w:rsid w:val="006036FB"/>
    <w:rsid w:val="00610415"/>
    <w:rsid w:val="006113C0"/>
    <w:rsid w:val="006137E5"/>
    <w:rsid w:val="00615566"/>
    <w:rsid w:val="00621254"/>
    <w:rsid w:val="00627139"/>
    <w:rsid w:val="006321FE"/>
    <w:rsid w:val="0063746D"/>
    <w:rsid w:val="00643662"/>
    <w:rsid w:val="00643F73"/>
    <w:rsid w:val="006476D4"/>
    <w:rsid w:val="006511F5"/>
    <w:rsid w:val="006523BA"/>
    <w:rsid w:val="006572FD"/>
    <w:rsid w:val="006614E4"/>
    <w:rsid w:val="00663043"/>
    <w:rsid w:val="00665664"/>
    <w:rsid w:val="006658E6"/>
    <w:rsid w:val="006669EF"/>
    <w:rsid w:val="00667653"/>
    <w:rsid w:val="006679B6"/>
    <w:rsid w:val="00667A86"/>
    <w:rsid w:val="0067464F"/>
    <w:rsid w:val="00677830"/>
    <w:rsid w:val="006802CD"/>
    <w:rsid w:val="006827BD"/>
    <w:rsid w:val="0068386E"/>
    <w:rsid w:val="00683B05"/>
    <w:rsid w:val="006842F1"/>
    <w:rsid w:val="00692E2E"/>
    <w:rsid w:val="00693331"/>
    <w:rsid w:val="006934CC"/>
    <w:rsid w:val="00696A3E"/>
    <w:rsid w:val="006979BF"/>
    <w:rsid w:val="006A3D47"/>
    <w:rsid w:val="006A4DCE"/>
    <w:rsid w:val="006A5E47"/>
    <w:rsid w:val="006A6432"/>
    <w:rsid w:val="006A7CAF"/>
    <w:rsid w:val="006B201B"/>
    <w:rsid w:val="006B28CC"/>
    <w:rsid w:val="006B6EC1"/>
    <w:rsid w:val="006C114F"/>
    <w:rsid w:val="006C2031"/>
    <w:rsid w:val="006C209B"/>
    <w:rsid w:val="006C4E2B"/>
    <w:rsid w:val="006C6494"/>
    <w:rsid w:val="006D28B8"/>
    <w:rsid w:val="006D5CF1"/>
    <w:rsid w:val="006E07D9"/>
    <w:rsid w:val="006E2B91"/>
    <w:rsid w:val="006E315B"/>
    <w:rsid w:val="006E5B37"/>
    <w:rsid w:val="006F2206"/>
    <w:rsid w:val="006F3961"/>
    <w:rsid w:val="00701014"/>
    <w:rsid w:val="00701203"/>
    <w:rsid w:val="007019FE"/>
    <w:rsid w:val="00703339"/>
    <w:rsid w:val="00704737"/>
    <w:rsid w:val="0070509C"/>
    <w:rsid w:val="00712244"/>
    <w:rsid w:val="00713287"/>
    <w:rsid w:val="00716783"/>
    <w:rsid w:val="00717143"/>
    <w:rsid w:val="00720C96"/>
    <w:rsid w:val="007211C7"/>
    <w:rsid w:val="0072787A"/>
    <w:rsid w:val="00733FDE"/>
    <w:rsid w:val="0073675A"/>
    <w:rsid w:val="00737FAB"/>
    <w:rsid w:val="007458EB"/>
    <w:rsid w:val="007536BB"/>
    <w:rsid w:val="00754F4C"/>
    <w:rsid w:val="0078125B"/>
    <w:rsid w:val="0078140A"/>
    <w:rsid w:val="0078348A"/>
    <w:rsid w:val="007900FF"/>
    <w:rsid w:val="00792D57"/>
    <w:rsid w:val="00794D53"/>
    <w:rsid w:val="007B0FBA"/>
    <w:rsid w:val="007B2A67"/>
    <w:rsid w:val="007B544E"/>
    <w:rsid w:val="007C07C8"/>
    <w:rsid w:val="007C3962"/>
    <w:rsid w:val="007C57E0"/>
    <w:rsid w:val="007D32E9"/>
    <w:rsid w:val="007D32FC"/>
    <w:rsid w:val="007D631A"/>
    <w:rsid w:val="007E2BE0"/>
    <w:rsid w:val="007E53BF"/>
    <w:rsid w:val="007E7DE1"/>
    <w:rsid w:val="007F01C7"/>
    <w:rsid w:val="007F685B"/>
    <w:rsid w:val="008076B4"/>
    <w:rsid w:val="00807A4F"/>
    <w:rsid w:val="00812E19"/>
    <w:rsid w:val="00817730"/>
    <w:rsid w:val="00820382"/>
    <w:rsid w:val="00823E32"/>
    <w:rsid w:val="008322AC"/>
    <w:rsid w:val="00836815"/>
    <w:rsid w:val="00837F49"/>
    <w:rsid w:val="00842657"/>
    <w:rsid w:val="008463B2"/>
    <w:rsid w:val="008538EC"/>
    <w:rsid w:val="00853F03"/>
    <w:rsid w:val="00855FD0"/>
    <w:rsid w:val="00862635"/>
    <w:rsid w:val="00862CE4"/>
    <w:rsid w:val="00866AF0"/>
    <w:rsid w:val="00874D56"/>
    <w:rsid w:val="00877897"/>
    <w:rsid w:val="00877F48"/>
    <w:rsid w:val="00882CAC"/>
    <w:rsid w:val="0089227B"/>
    <w:rsid w:val="008932D7"/>
    <w:rsid w:val="00896D74"/>
    <w:rsid w:val="008A1264"/>
    <w:rsid w:val="008A209E"/>
    <w:rsid w:val="008A464E"/>
    <w:rsid w:val="008A5BAD"/>
    <w:rsid w:val="008B1216"/>
    <w:rsid w:val="008B2307"/>
    <w:rsid w:val="008C3475"/>
    <w:rsid w:val="008C42B6"/>
    <w:rsid w:val="008C5655"/>
    <w:rsid w:val="008C5C0F"/>
    <w:rsid w:val="008C7AAD"/>
    <w:rsid w:val="008D1A74"/>
    <w:rsid w:val="008D2764"/>
    <w:rsid w:val="008D4F3B"/>
    <w:rsid w:val="008D6857"/>
    <w:rsid w:val="008D6EFF"/>
    <w:rsid w:val="008E002D"/>
    <w:rsid w:val="008E0470"/>
    <w:rsid w:val="008E11FA"/>
    <w:rsid w:val="008E16CD"/>
    <w:rsid w:val="008E536B"/>
    <w:rsid w:val="008E6D4E"/>
    <w:rsid w:val="008E7E6A"/>
    <w:rsid w:val="008F016D"/>
    <w:rsid w:val="008F399A"/>
    <w:rsid w:val="008F66FE"/>
    <w:rsid w:val="008F7886"/>
    <w:rsid w:val="00903602"/>
    <w:rsid w:val="00904E42"/>
    <w:rsid w:val="00905314"/>
    <w:rsid w:val="00906AEE"/>
    <w:rsid w:val="00907809"/>
    <w:rsid w:val="009079A0"/>
    <w:rsid w:val="00911F00"/>
    <w:rsid w:val="00921B60"/>
    <w:rsid w:val="00922393"/>
    <w:rsid w:val="00922D93"/>
    <w:rsid w:val="00925AD2"/>
    <w:rsid w:val="00932955"/>
    <w:rsid w:val="00933DBB"/>
    <w:rsid w:val="00934287"/>
    <w:rsid w:val="0093646E"/>
    <w:rsid w:val="00936615"/>
    <w:rsid w:val="009403FB"/>
    <w:rsid w:val="009404AB"/>
    <w:rsid w:val="00943112"/>
    <w:rsid w:val="00945064"/>
    <w:rsid w:val="00952D2B"/>
    <w:rsid w:val="00954791"/>
    <w:rsid w:val="0096186D"/>
    <w:rsid w:val="009646C5"/>
    <w:rsid w:val="00964E9C"/>
    <w:rsid w:val="009670A6"/>
    <w:rsid w:val="00970BF1"/>
    <w:rsid w:val="00970C3E"/>
    <w:rsid w:val="009732B5"/>
    <w:rsid w:val="009733AD"/>
    <w:rsid w:val="00976DE9"/>
    <w:rsid w:val="00980345"/>
    <w:rsid w:val="00986C10"/>
    <w:rsid w:val="00991DAC"/>
    <w:rsid w:val="009969C4"/>
    <w:rsid w:val="009978CD"/>
    <w:rsid w:val="00997FD2"/>
    <w:rsid w:val="009A5DAA"/>
    <w:rsid w:val="009A62C9"/>
    <w:rsid w:val="009B2B96"/>
    <w:rsid w:val="009B6280"/>
    <w:rsid w:val="009B7A6D"/>
    <w:rsid w:val="009C1346"/>
    <w:rsid w:val="009C32B1"/>
    <w:rsid w:val="009C5A64"/>
    <w:rsid w:val="009C6C75"/>
    <w:rsid w:val="009C7C6C"/>
    <w:rsid w:val="009D0292"/>
    <w:rsid w:val="009D7A26"/>
    <w:rsid w:val="009E2773"/>
    <w:rsid w:val="009E2FB0"/>
    <w:rsid w:val="009E4A53"/>
    <w:rsid w:val="009E6AEA"/>
    <w:rsid w:val="009F0C1C"/>
    <w:rsid w:val="009F41EC"/>
    <w:rsid w:val="009F619A"/>
    <w:rsid w:val="00A0034E"/>
    <w:rsid w:val="00A00D2A"/>
    <w:rsid w:val="00A013E2"/>
    <w:rsid w:val="00A02018"/>
    <w:rsid w:val="00A033E5"/>
    <w:rsid w:val="00A06982"/>
    <w:rsid w:val="00A101D7"/>
    <w:rsid w:val="00A119E9"/>
    <w:rsid w:val="00A1414B"/>
    <w:rsid w:val="00A141F6"/>
    <w:rsid w:val="00A24965"/>
    <w:rsid w:val="00A2608A"/>
    <w:rsid w:val="00A26AB8"/>
    <w:rsid w:val="00A26B41"/>
    <w:rsid w:val="00A27030"/>
    <w:rsid w:val="00A27FBF"/>
    <w:rsid w:val="00A30A49"/>
    <w:rsid w:val="00A30C84"/>
    <w:rsid w:val="00A31800"/>
    <w:rsid w:val="00A32B69"/>
    <w:rsid w:val="00A41524"/>
    <w:rsid w:val="00A45B58"/>
    <w:rsid w:val="00A53837"/>
    <w:rsid w:val="00A54D3B"/>
    <w:rsid w:val="00A6045C"/>
    <w:rsid w:val="00A606DA"/>
    <w:rsid w:val="00A609A3"/>
    <w:rsid w:val="00A61FFD"/>
    <w:rsid w:val="00A63C1F"/>
    <w:rsid w:val="00A663A1"/>
    <w:rsid w:val="00A67006"/>
    <w:rsid w:val="00A67E51"/>
    <w:rsid w:val="00A729CE"/>
    <w:rsid w:val="00A73F47"/>
    <w:rsid w:val="00A77239"/>
    <w:rsid w:val="00A77C77"/>
    <w:rsid w:val="00A81560"/>
    <w:rsid w:val="00A84ED1"/>
    <w:rsid w:val="00A87ABE"/>
    <w:rsid w:val="00A91F9F"/>
    <w:rsid w:val="00A920B3"/>
    <w:rsid w:val="00A97F13"/>
    <w:rsid w:val="00AA04C6"/>
    <w:rsid w:val="00AA6B61"/>
    <w:rsid w:val="00AB2D7D"/>
    <w:rsid w:val="00AB525F"/>
    <w:rsid w:val="00AB6534"/>
    <w:rsid w:val="00AC0BAC"/>
    <w:rsid w:val="00AC16EC"/>
    <w:rsid w:val="00AC6A35"/>
    <w:rsid w:val="00AC7A15"/>
    <w:rsid w:val="00AD0D62"/>
    <w:rsid w:val="00AD2D74"/>
    <w:rsid w:val="00AD6AFD"/>
    <w:rsid w:val="00AE3D33"/>
    <w:rsid w:val="00AF045E"/>
    <w:rsid w:val="00B0031E"/>
    <w:rsid w:val="00B010A9"/>
    <w:rsid w:val="00B02987"/>
    <w:rsid w:val="00B03BE1"/>
    <w:rsid w:val="00B046A4"/>
    <w:rsid w:val="00B14599"/>
    <w:rsid w:val="00B240D8"/>
    <w:rsid w:val="00B27937"/>
    <w:rsid w:val="00B315C3"/>
    <w:rsid w:val="00B31665"/>
    <w:rsid w:val="00B31FCB"/>
    <w:rsid w:val="00B3521B"/>
    <w:rsid w:val="00B35482"/>
    <w:rsid w:val="00B4223F"/>
    <w:rsid w:val="00B432B6"/>
    <w:rsid w:val="00B44B97"/>
    <w:rsid w:val="00B47051"/>
    <w:rsid w:val="00B57284"/>
    <w:rsid w:val="00B643BE"/>
    <w:rsid w:val="00B745E5"/>
    <w:rsid w:val="00B74DC7"/>
    <w:rsid w:val="00B765D2"/>
    <w:rsid w:val="00B768DA"/>
    <w:rsid w:val="00B76C59"/>
    <w:rsid w:val="00B76CAA"/>
    <w:rsid w:val="00B77148"/>
    <w:rsid w:val="00B84F79"/>
    <w:rsid w:val="00B86961"/>
    <w:rsid w:val="00B86B93"/>
    <w:rsid w:val="00B90B9E"/>
    <w:rsid w:val="00B934AB"/>
    <w:rsid w:val="00B93796"/>
    <w:rsid w:val="00BA0AFE"/>
    <w:rsid w:val="00BA1870"/>
    <w:rsid w:val="00BA1E97"/>
    <w:rsid w:val="00BA5EB5"/>
    <w:rsid w:val="00BA621F"/>
    <w:rsid w:val="00BB17C7"/>
    <w:rsid w:val="00BB206D"/>
    <w:rsid w:val="00BB2F04"/>
    <w:rsid w:val="00BC197C"/>
    <w:rsid w:val="00BC1F96"/>
    <w:rsid w:val="00BC3ABF"/>
    <w:rsid w:val="00BD0269"/>
    <w:rsid w:val="00BD0324"/>
    <w:rsid w:val="00BD0781"/>
    <w:rsid w:val="00BD7FFE"/>
    <w:rsid w:val="00BE26F6"/>
    <w:rsid w:val="00BE35BA"/>
    <w:rsid w:val="00BE5264"/>
    <w:rsid w:val="00BE65BD"/>
    <w:rsid w:val="00BE6920"/>
    <w:rsid w:val="00BE7147"/>
    <w:rsid w:val="00BF2B22"/>
    <w:rsid w:val="00BF5DAD"/>
    <w:rsid w:val="00BF7779"/>
    <w:rsid w:val="00C010BF"/>
    <w:rsid w:val="00C01F7F"/>
    <w:rsid w:val="00C0540B"/>
    <w:rsid w:val="00C05FFF"/>
    <w:rsid w:val="00C06CC0"/>
    <w:rsid w:val="00C109C7"/>
    <w:rsid w:val="00C11A7D"/>
    <w:rsid w:val="00C12191"/>
    <w:rsid w:val="00C1437D"/>
    <w:rsid w:val="00C15D27"/>
    <w:rsid w:val="00C174E8"/>
    <w:rsid w:val="00C36071"/>
    <w:rsid w:val="00C4667D"/>
    <w:rsid w:val="00C468BA"/>
    <w:rsid w:val="00C47E04"/>
    <w:rsid w:val="00C545E8"/>
    <w:rsid w:val="00C56238"/>
    <w:rsid w:val="00C70564"/>
    <w:rsid w:val="00C73163"/>
    <w:rsid w:val="00C764A8"/>
    <w:rsid w:val="00C81792"/>
    <w:rsid w:val="00C86E3A"/>
    <w:rsid w:val="00C93D53"/>
    <w:rsid w:val="00C962AD"/>
    <w:rsid w:val="00CA0809"/>
    <w:rsid w:val="00CA32A5"/>
    <w:rsid w:val="00CA4241"/>
    <w:rsid w:val="00CB3191"/>
    <w:rsid w:val="00CB676D"/>
    <w:rsid w:val="00CC2886"/>
    <w:rsid w:val="00CC2D42"/>
    <w:rsid w:val="00CC3A99"/>
    <w:rsid w:val="00CC445F"/>
    <w:rsid w:val="00CD3DAE"/>
    <w:rsid w:val="00CE1388"/>
    <w:rsid w:val="00CE7220"/>
    <w:rsid w:val="00CF0F2E"/>
    <w:rsid w:val="00CF45E0"/>
    <w:rsid w:val="00CF49E2"/>
    <w:rsid w:val="00D011AE"/>
    <w:rsid w:val="00D02B4D"/>
    <w:rsid w:val="00D0319F"/>
    <w:rsid w:val="00D11DA8"/>
    <w:rsid w:val="00D12C12"/>
    <w:rsid w:val="00D14EB4"/>
    <w:rsid w:val="00D157A0"/>
    <w:rsid w:val="00D15D6E"/>
    <w:rsid w:val="00D302A5"/>
    <w:rsid w:val="00D366B9"/>
    <w:rsid w:val="00D3776E"/>
    <w:rsid w:val="00D40D9B"/>
    <w:rsid w:val="00D40E1F"/>
    <w:rsid w:val="00D438A3"/>
    <w:rsid w:val="00D452D8"/>
    <w:rsid w:val="00D45807"/>
    <w:rsid w:val="00D4688F"/>
    <w:rsid w:val="00D469E1"/>
    <w:rsid w:val="00D513E3"/>
    <w:rsid w:val="00D52319"/>
    <w:rsid w:val="00D5308A"/>
    <w:rsid w:val="00D63A47"/>
    <w:rsid w:val="00D6574D"/>
    <w:rsid w:val="00D65F41"/>
    <w:rsid w:val="00D71AA6"/>
    <w:rsid w:val="00D74419"/>
    <w:rsid w:val="00D75F24"/>
    <w:rsid w:val="00D77599"/>
    <w:rsid w:val="00D8001D"/>
    <w:rsid w:val="00D8612F"/>
    <w:rsid w:val="00D86E49"/>
    <w:rsid w:val="00D9040F"/>
    <w:rsid w:val="00DA2925"/>
    <w:rsid w:val="00DA2E09"/>
    <w:rsid w:val="00DA4C01"/>
    <w:rsid w:val="00DA58D0"/>
    <w:rsid w:val="00DB3DFE"/>
    <w:rsid w:val="00DB45E1"/>
    <w:rsid w:val="00DB622D"/>
    <w:rsid w:val="00DB724B"/>
    <w:rsid w:val="00DC33E3"/>
    <w:rsid w:val="00DC45BC"/>
    <w:rsid w:val="00DC4AB4"/>
    <w:rsid w:val="00DC552B"/>
    <w:rsid w:val="00DC5EF9"/>
    <w:rsid w:val="00DC7F93"/>
    <w:rsid w:val="00DD0411"/>
    <w:rsid w:val="00DD15DE"/>
    <w:rsid w:val="00DD344D"/>
    <w:rsid w:val="00DE7263"/>
    <w:rsid w:val="00DE7CEE"/>
    <w:rsid w:val="00DE7E1D"/>
    <w:rsid w:val="00E05457"/>
    <w:rsid w:val="00E06A96"/>
    <w:rsid w:val="00E105A3"/>
    <w:rsid w:val="00E10ED4"/>
    <w:rsid w:val="00E128BD"/>
    <w:rsid w:val="00E16A65"/>
    <w:rsid w:val="00E24180"/>
    <w:rsid w:val="00E2562A"/>
    <w:rsid w:val="00E30D54"/>
    <w:rsid w:val="00E32E2A"/>
    <w:rsid w:val="00E33ECC"/>
    <w:rsid w:val="00E36C3E"/>
    <w:rsid w:val="00E407F6"/>
    <w:rsid w:val="00E40A23"/>
    <w:rsid w:val="00E42758"/>
    <w:rsid w:val="00E46C7A"/>
    <w:rsid w:val="00E5095E"/>
    <w:rsid w:val="00E52CB2"/>
    <w:rsid w:val="00E52E87"/>
    <w:rsid w:val="00E53AC2"/>
    <w:rsid w:val="00E60DC1"/>
    <w:rsid w:val="00E658B4"/>
    <w:rsid w:val="00E65966"/>
    <w:rsid w:val="00E701EF"/>
    <w:rsid w:val="00E810B7"/>
    <w:rsid w:val="00E82647"/>
    <w:rsid w:val="00E84FC0"/>
    <w:rsid w:val="00E85567"/>
    <w:rsid w:val="00E85807"/>
    <w:rsid w:val="00E8785B"/>
    <w:rsid w:val="00E9206F"/>
    <w:rsid w:val="00EA0C7D"/>
    <w:rsid w:val="00EA4EA2"/>
    <w:rsid w:val="00EA5856"/>
    <w:rsid w:val="00EA7D56"/>
    <w:rsid w:val="00EB02CC"/>
    <w:rsid w:val="00EB3E3C"/>
    <w:rsid w:val="00EB7952"/>
    <w:rsid w:val="00EB7C84"/>
    <w:rsid w:val="00EC7D6A"/>
    <w:rsid w:val="00ED0587"/>
    <w:rsid w:val="00ED1900"/>
    <w:rsid w:val="00ED37FD"/>
    <w:rsid w:val="00ED3CE1"/>
    <w:rsid w:val="00ED6036"/>
    <w:rsid w:val="00EE01B4"/>
    <w:rsid w:val="00EE2D03"/>
    <w:rsid w:val="00EE3150"/>
    <w:rsid w:val="00EF1F4C"/>
    <w:rsid w:val="00EF6AFF"/>
    <w:rsid w:val="00EF7561"/>
    <w:rsid w:val="00F007C4"/>
    <w:rsid w:val="00F01F53"/>
    <w:rsid w:val="00F05A94"/>
    <w:rsid w:val="00F0732B"/>
    <w:rsid w:val="00F131AF"/>
    <w:rsid w:val="00F17052"/>
    <w:rsid w:val="00F229CE"/>
    <w:rsid w:val="00F25F3B"/>
    <w:rsid w:val="00F366FD"/>
    <w:rsid w:val="00F41B7A"/>
    <w:rsid w:val="00F46706"/>
    <w:rsid w:val="00F54DF0"/>
    <w:rsid w:val="00F5554F"/>
    <w:rsid w:val="00F5562E"/>
    <w:rsid w:val="00F55700"/>
    <w:rsid w:val="00F5626B"/>
    <w:rsid w:val="00F5681D"/>
    <w:rsid w:val="00F57C46"/>
    <w:rsid w:val="00F63321"/>
    <w:rsid w:val="00F63352"/>
    <w:rsid w:val="00F65703"/>
    <w:rsid w:val="00F65D39"/>
    <w:rsid w:val="00F66095"/>
    <w:rsid w:val="00F713BD"/>
    <w:rsid w:val="00F72F9C"/>
    <w:rsid w:val="00F825F7"/>
    <w:rsid w:val="00F833F1"/>
    <w:rsid w:val="00F8527C"/>
    <w:rsid w:val="00FA16D3"/>
    <w:rsid w:val="00FA1B79"/>
    <w:rsid w:val="00FA2817"/>
    <w:rsid w:val="00FA53FC"/>
    <w:rsid w:val="00FA6107"/>
    <w:rsid w:val="00FB0946"/>
    <w:rsid w:val="00FB0B40"/>
    <w:rsid w:val="00FB0C98"/>
    <w:rsid w:val="00FB2AE4"/>
    <w:rsid w:val="00FB3A03"/>
    <w:rsid w:val="00FB66FB"/>
    <w:rsid w:val="00FC4483"/>
    <w:rsid w:val="00FC51C1"/>
    <w:rsid w:val="00FC5606"/>
    <w:rsid w:val="00FD247B"/>
    <w:rsid w:val="00FE31B8"/>
    <w:rsid w:val="00FF1DA9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."/>
  <w:listSeparator w:val=","/>
  <w14:docId w14:val="50BA0482"/>
  <w15:docId w15:val="{46EBB1DB-0E13-4EDD-875B-3EDC64DD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84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61C12"/>
    <w:pPr>
      <w:ind w:right="-14"/>
      <w:outlineLvl w:val="0"/>
    </w:pPr>
    <w:rPr>
      <w:rFonts w:ascii="Arial" w:hAnsi="Arial" w:cs="Arial"/>
      <w:noProof/>
      <w:kern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A53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61C12"/>
    <w:rPr>
      <w:rFonts w:ascii="Arial" w:hAnsi="Arial" w:cs="Arial"/>
      <w:noProof/>
      <w:kern w:val="3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02B5"/>
    <w:rPr>
      <w:rFonts w:cs="Times New Roman"/>
      <w:sz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60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02B5"/>
    <w:rPr>
      <w:rFonts w:cs="Times New Roman"/>
      <w:sz w:val="24"/>
      <w:lang w:val="en-CA" w:eastAsia="en-CA"/>
    </w:rPr>
  </w:style>
  <w:style w:type="table" w:styleId="TableGrid">
    <w:name w:val="Table Grid"/>
    <w:basedOn w:val="TableNormal"/>
    <w:uiPriority w:val="59"/>
    <w:rsid w:val="004602B5"/>
    <w:rPr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9A0"/>
    <w:rPr>
      <w:rFonts w:ascii="Tahoma" w:hAnsi="Tahoma" w:cs="Times New Roman"/>
      <w:sz w:val="16"/>
      <w:lang w:val="en-CA" w:eastAsia="en-CA"/>
    </w:rPr>
  </w:style>
  <w:style w:type="paragraph" w:styleId="ListParagraph">
    <w:name w:val="List Paragraph"/>
    <w:basedOn w:val="Normal"/>
    <w:uiPriority w:val="34"/>
    <w:qFormat/>
    <w:rsid w:val="00836815"/>
    <w:pPr>
      <w:ind w:left="720"/>
      <w:contextualSpacing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A43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A43A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A43A5"/>
    <w:rPr>
      <w:rFonts w:cs="Times New Roman"/>
      <w:b/>
    </w:rPr>
  </w:style>
  <w:style w:type="paragraph" w:styleId="Revision">
    <w:name w:val="Revision"/>
    <w:hidden/>
    <w:uiPriority w:val="99"/>
    <w:semiHidden/>
    <w:rsid w:val="004A43A5"/>
    <w:rPr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40592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0592B"/>
    <w:rPr>
      <w:rFonts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8D1A74"/>
    <w:pPr>
      <w:spacing w:before="60"/>
      <w:outlineLvl w:val="0"/>
    </w:pPr>
    <w:rPr>
      <w:rFonts w:ascii="Arial" w:hAnsi="Arial" w:cs="Arial"/>
      <w:b/>
      <w:bCs/>
      <w:color w:val="FFFFFF"/>
      <w:kern w:val="28"/>
      <w:sz w:val="7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8D1A74"/>
    <w:rPr>
      <w:rFonts w:ascii="Arial" w:hAnsi="Arial" w:cs="Arial"/>
      <w:b/>
      <w:bCs/>
      <w:color w:val="FFFFFF"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8D1A74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D1A74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rsid w:val="00FA5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Hyperlink">
    <w:name w:val="Hyperlink"/>
    <w:basedOn w:val="DefaultParagraphFont"/>
    <w:uiPriority w:val="99"/>
    <w:rsid w:val="00294A89"/>
    <w:rPr>
      <w:color w:val="0000FF"/>
      <w:u w:val="none"/>
    </w:rPr>
  </w:style>
  <w:style w:type="character" w:customStyle="1" w:styleId="ps-gls1">
    <w:name w:val="ps-gls1"/>
    <w:basedOn w:val="DefaultParagraphFont"/>
    <w:rsid w:val="0086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ATIP.AIPRP@cfmws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IP.AIPRP@cfmw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nfosource.gc.c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fosource.gc.ca/emp/emp03-eng.asp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81628f6333c915cf3b29716b5228f10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998e2d74de85c0a8b8bce68a84759b40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84945-4E23-4B3A-A5BE-596A9FC7EDA9}"/>
</file>

<file path=customXml/itemProps2.xml><?xml version="1.0" encoding="utf-8"?>
<ds:datastoreItem xmlns:ds="http://schemas.openxmlformats.org/officeDocument/2006/customXml" ds:itemID="{F39FC671-B07E-4684-83EE-B4CBEA1171D0}"/>
</file>

<file path=customXml/itemProps3.xml><?xml version="1.0" encoding="utf-8"?>
<ds:datastoreItem xmlns:ds="http://schemas.openxmlformats.org/officeDocument/2006/customXml" ds:itemID="{5AA58295-A123-4F4E-9036-000FF1E7C050}"/>
</file>

<file path=customXml/itemProps4.xml><?xml version="1.0" encoding="utf-8"?>
<ds:datastoreItem xmlns:ds="http://schemas.openxmlformats.org/officeDocument/2006/customXml" ds:itemID="{2E596A7E-ECD5-432F-A4BD-DE125EC6E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13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Breach</vt:lpstr>
    </vt:vector>
  </TitlesOfParts>
  <Company>Veterans Affairs Canada</Company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Breach</dc:title>
  <dc:subject/>
  <dc:creator>SAREGIMB</dc:creator>
  <cp:keywords/>
  <dc:description/>
  <cp:lastModifiedBy>Delage, Rachelle</cp:lastModifiedBy>
  <cp:revision>61</cp:revision>
  <cp:lastPrinted>2017-02-06T14:07:00Z</cp:lastPrinted>
  <dcterms:created xsi:type="dcterms:W3CDTF">2017-02-02T19:47:00Z</dcterms:created>
  <dcterms:modified xsi:type="dcterms:W3CDTF">2017-09-28T12:37:00Z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8975b14c-ba51-4910-a046-01896f96e34f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0x01010074093DF119054DA0AFE6E6E0321F3BC800FD48EBAEB4574048AE43DB45309DBCA4</vt:lpwstr>
  </property>
  <property fmtid="{D5CDD505-2E9C-101B-9397-08002B2CF9AE}" pid="6" name="CFPFSSSubject">
    <vt:lpwstr/>
  </property>
  <property fmtid="{D5CDD505-2E9C-101B-9397-08002B2CF9AE}" pid="7" name="Coverage">
    <vt:lpwstr/>
  </property>
  <property fmtid="{D5CDD505-2E9C-101B-9397-08002B2CF9AE}" pid="8" name="CFPFSSAudience">
    <vt:lpwstr/>
  </property>
  <property fmtid="{D5CDD505-2E9C-101B-9397-08002B2CF9AE}" pid="9" name="Order">
    <vt:r8>20600</vt:r8>
  </property>
  <property fmtid="{D5CDD505-2E9C-101B-9397-08002B2CF9AE}" pid="10" name="Sensitivity">
    <vt:lpwstr/>
  </property>
  <property fmtid="{D5CDD505-2E9C-101B-9397-08002B2CF9AE}" pid="11" name="xd_Signature">
    <vt:bool>false</vt:bool>
  </property>
  <property fmtid="{D5CDD505-2E9C-101B-9397-08002B2CF9AE}" pid="12" name="Contributor">
    <vt:lpwstr/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reator">
    <vt:lpwstr/>
  </property>
  <property fmtid="{D5CDD505-2E9C-101B-9397-08002B2CF9AE}" pid="18" name="ResourceType">
    <vt:lpwstr/>
  </property>
  <property fmtid="{D5CDD505-2E9C-101B-9397-08002B2CF9AE}" pid="19" name="TemplateUrl">
    <vt:lpwstr/>
  </property>
  <property fmtid="{D5CDD505-2E9C-101B-9397-08002B2CF9AE}" pid="20" name="Format">
    <vt:lpwstr/>
  </property>
  <property fmtid="{D5CDD505-2E9C-101B-9397-08002B2CF9AE}" pid="21" name="CFPFSSLanguage">
    <vt:lpwstr/>
  </property>
</Properties>
</file>