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C0" w:rsidRDefault="00C174C0">
      <w:pPr>
        <w:spacing w:before="4" w:line="276" w:lineRule="exact"/>
        <w:ind w:right="6912"/>
        <w:textAlignment w:val="baseline"/>
        <w:rPr>
          <w:rFonts w:ascii="Arial" w:eastAsia="Arial" w:hAnsi="Arial"/>
          <w:color w:val="000000"/>
          <w:spacing w:val="-1"/>
          <w:sz w:val="24"/>
        </w:rPr>
      </w:pPr>
    </w:p>
    <w:p w:rsidR="00C174C0" w:rsidRDefault="006A65FF">
      <w:pPr>
        <w:spacing w:before="279" w:line="273" w:lineRule="exact"/>
        <w:ind w:right="100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CHECKLIST EMPLOYEES PERFORMING HAZARDOUS WORK AND WORKING ALONE</w:t>
      </w:r>
    </w:p>
    <w:p w:rsidR="00C174C0" w:rsidRDefault="006A65FF">
      <w:pPr>
        <w:tabs>
          <w:tab w:val="right" w:leader="underscore" w:pos="8208"/>
        </w:tabs>
        <w:spacing w:before="462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Name of Unit: _</w:t>
      </w:r>
      <w:r>
        <w:rPr>
          <w:rFonts w:ascii="Arial" w:eastAsia="Arial" w:hAnsi="Arial"/>
          <w:color w:val="000000"/>
          <w:sz w:val="20"/>
        </w:rPr>
        <w:tab/>
        <w:t>__________ Name of supervisor: _______________________</w:t>
      </w:r>
    </w:p>
    <w:p w:rsidR="00C174C0" w:rsidRDefault="006A65FF">
      <w:pPr>
        <w:tabs>
          <w:tab w:val="right" w:leader="underscore" w:pos="8208"/>
        </w:tabs>
        <w:spacing w:before="230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Name of employee: _____________________ Name of evaluator: __</w:t>
      </w:r>
      <w:r>
        <w:rPr>
          <w:rFonts w:ascii="Arial" w:eastAsia="Arial" w:hAnsi="Arial"/>
          <w:color w:val="000000"/>
          <w:sz w:val="20"/>
        </w:rPr>
        <w:tab/>
        <w:t>_________</w:t>
      </w:r>
    </w:p>
    <w:p w:rsidR="00C174C0" w:rsidRDefault="006A65FF">
      <w:pPr>
        <w:spacing w:before="230" w:after="356" w:line="231" w:lineRule="exact"/>
        <w:textAlignment w:val="baseline"/>
        <w:rPr>
          <w:rFonts w:ascii="Arial" w:eastAsia="Arial" w:hAnsi="Arial"/>
          <w:color w:val="000000"/>
          <w:spacing w:val="4"/>
          <w:sz w:val="20"/>
        </w:rPr>
      </w:pPr>
      <w:r>
        <w:rPr>
          <w:rFonts w:ascii="Arial" w:eastAsia="Arial" w:hAnsi="Arial"/>
          <w:color w:val="000000"/>
          <w:spacing w:val="4"/>
          <w:sz w:val="20"/>
        </w:rPr>
        <w:t>Date of assessment:</w:t>
      </w:r>
    </w:p>
    <w:p w:rsidR="00C174C0" w:rsidRDefault="00C174C0">
      <w:pPr>
        <w:spacing w:before="12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66"/>
        <w:gridCol w:w="628"/>
        <w:gridCol w:w="7146"/>
      </w:tblGrid>
      <w:tr w:rsidR="00C174C0">
        <w:trPr>
          <w:trHeight w:hRule="exact" w:val="1179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before="126" w:line="231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  <w:p w:rsidR="00C174C0" w:rsidRDefault="006A65FF">
            <w:pPr>
              <w:spacing w:before="20" w:line="199" w:lineRule="exact"/>
              <w:ind w:right="72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  <w:p w:rsidR="00C174C0" w:rsidRDefault="006A65FF">
            <w:pPr>
              <w:spacing w:before="46" w:after="344" w:line="199" w:lineRule="exact"/>
              <w:ind w:right="72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before="126" w:line="23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 N/ A</w:t>
            </w:r>
          </w:p>
          <w:p w:rsidR="00C174C0" w:rsidRDefault="006A65FF">
            <w:pPr>
              <w:tabs>
                <w:tab w:val="left" w:pos="576"/>
              </w:tabs>
              <w:spacing w:before="20" w:line="199" w:lineRule="exact"/>
              <w:ind w:left="144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  <w:r>
              <w:rPr>
                <w:rFonts w:ascii="Verdana" w:eastAsia="Verdana" w:hAnsi="Verdana"/>
                <w:color w:val="000000"/>
                <w:sz w:val="12"/>
              </w:rPr>
              <w:tab/>
              <w:t>~</w:t>
            </w:r>
          </w:p>
          <w:p w:rsidR="00C174C0" w:rsidRDefault="006A65FF">
            <w:pPr>
              <w:tabs>
                <w:tab w:val="left" w:pos="576"/>
              </w:tabs>
              <w:spacing w:before="46" w:after="344" w:line="199" w:lineRule="exact"/>
              <w:ind w:left="144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  <w:r>
              <w:rPr>
                <w:rFonts w:ascii="Verdana" w:eastAsia="Verdana" w:hAnsi="Verdana"/>
                <w:color w:val="000000"/>
                <w:sz w:val="12"/>
              </w:rPr>
              <w:tab/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before="121" w:line="231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EMPLOYEE TRAINING</w:t>
            </w:r>
          </w:p>
          <w:p w:rsidR="00C174C0" w:rsidRDefault="006A65FF">
            <w:pPr>
              <w:spacing w:before="14" w:after="88" w:line="237" w:lineRule="exact"/>
              <w:ind w:left="288" w:right="216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you ensure employees are trained and competent to work alone safely? Are employees aware of the increased risk from carrying out the hazardous work alone?</w:t>
            </w:r>
          </w:p>
        </w:tc>
      </w:tr>
      <w:tr w:rsidR="00C174C0">
        <w:trPr>
          <w:trHeight w:hRule="exact" w:val="356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right="10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 N/ A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SAFE WORK PROCEDURES</w:t>
            </w:r>
          </w:p>
        </w:tc>
      </w:tr>
      <w:tr w:rsidR="00C174C0">
        <w:trPr>
          <w:trHeight w:hRule="exact" w:val="240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3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3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3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18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you have a safe work procedure for the hazardous work?</w:t>
            </w:r>
          </w:p>
        </w:tc>
      </w:tr>
      <w:tr w:rsidR="00C174C0">
        <w:trPr>
          <w:trHeight w:hRule="exact" w:val="480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4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4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4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line="226" w:lineRule="exact"/>
              <w:ind w:left="252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Did the employer develop the safe work procedure with the involvement of the affected employees?</w:t>
            </w:r>
          </w:p>
        </w:tc>
      </w:tr>
      <w:tr w:rsidR="00C174C0">
        <w:trPr>
          <w:trHeight w:hRule="exact" w:val="47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Is there a procedure requiring employees to sign out before a job, and to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provide information on a traveling plan and an estimated time of return?</w:t>
            </w:r>
          </w:p>
        </w:tc>
      </w:tr>
      <w:tr w:rsidR="00C174C0">
        <w:trPr>
          <w:trHeight w:hRule="exact" w:val="581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63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5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5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107" w:line="225" w:lineRule="exact"/>
              <w:ind w:left="252" w:righ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Is there a procedure for the employee to check-in prior to and at the end of the planned activities at the site?</w:t>
            </w:r>
          </w:p>
        </w:tc>
      </w:tr>
      <w:tr w:rsidR="00C174C0">
        <w:trPr>
          <w:trHeight w:hRule="exact" w:val="35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2" w:line="223" w:lineRule="exact"/>
              <w:ind w:right="10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2" w:line="223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 N/ A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2"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EQUIPMENT SAFETY</w:t>
            </w:r>
          </w:p>
        </w:tc>
      </w:tr>
      <w:tr w:rsidR="00C174C0">
        <w:trPr>
          <w:trHeight w:hRule="exact" w:val="47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line="226" w:lineRule="exact"/>
              <w:ind w:left="252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Do you ensure equipment is in good working condition prior to </w:t>
            </w: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being used</w:t>
            </w:r>
            <w:proofErr w:type="gramEnd"/>
            <w:r>
              <w:rPr>
                <w:rFonts w:ascii="Arial" w:eastAsia="Arial" w:hAnsi="Arial"/>
                <w:color w:val="000000"/>
                <w:sz w:val="20"/>
              </w:rPr>
              <w:t xml:space="preserve"> on a work site?</w:t>
            </w:r>
          </w:p>
        </w:tc>
      </w:tr>
      <w:tr w:rsidR="00C174C0">
        <w:trPr>
          <w:trHeight w:hRule="exact" w:val="47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line="226" w:lineRule="exact"/>
              <w:ind w:left="252" w:right="54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Does all equipment and machinery used by employees’ meet regulatory standards?</w:t>
            </w:r>
          </w:p>
        </w:tc>
      </w:tr>
      <w:tr w:rsidR="00C174C0">
        <w:trPr>
          <w:trHeight w:hRule="exact" w:val="471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9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9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249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line="228" w:lineRule="exact"/>
              <w:ind w:left="252" w:right="11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Are equipment and machinery being used</w:t>
            </w:r>
            <w:proofErr w:type="gramEnd"/>
            <w:r>
              <w:rPr>
                <w:rFonts w:ascii="Arial" w:eastAsia="Arial" w:hAnsi="Arial"/>
                <w:color w:val="000000"/>
                <w:sz w:val="20"/>
              </w:rPr>
              <w:t xml:space="preserve"> in accordance with the manufacturer’s specifications?</w:t>
            </w:r>
          </w:p>
        </w:tc>
      </w:tr>
      <w:tr w:rsidR="00C174C0">
        <w:trPr>
          <w:trHeight w:hRule="exact" w:val="58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93" w:line="230" w:lineRule="exact"/>
              <w:ind w:left="252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Is a dead-man switch used</w:t>
            </w:r>
            <w:proofErr w:type="gramEnd"/>
            <w:r>
              <w:rPr>
                <w:rFonts w:ascii="Arial" w:eastAsia="Arial" w:hAnsi="Arial"/>
                <w:color w:val="000000"/>
                <w:sz w:val="20"/>
              </w:rPr>
              <w:t xml:space="preserve"> in high hazard machinery to prevent unintentional activation?</w:t>
            </w:r>
          </w:p>
        </w:tc>
      </w:tr>
      <w:tr w:rsidR="00C174C0">
        <w:trPr>
          <w:trHeight w:hRule="exact" w:val="351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right="10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 N/ A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3"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EQUIPMENT AND SUPPLIES</w:t>
            </w:r>
          </w:p>
        </w:tc>
      </w:tr>
      <w:tr w:rsidR="00C174C0">
        <w:trPr>
          <w:trHeight w:hRule="exact" w:val="244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7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7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7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22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you equip employees with the appropriate first aid supplies?</w:t>
            </w:r>
          </w:p>
        </w:tc>
      </w:tr>
      <w:tr w:rsidR="00C174C0">
        <w:trPr>
          <w:trHeight w:hRule="exact" w:val="24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carry the required first aid supplies?</w:t>
            </w:r>
          </w:p>
        </w:tc>
      </w:tr>
      <w:tr w:rsidR="00C174C0">
        <w:trPr>
          <w:trHeight w:hRule="exact" w:val="24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carry the necessary personal protective equipment?</w:t>
            </w:r>
          </w:p>
        </w:tc>
      </w:tr>
      <w:tr w:rsidR="00C174C0">
        <w:trPr>
          <w:trHeight w:hRule="exact" w:val="581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ind w:right="10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349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93" w:line="230" w:lineRule="exact"/>
              <w:ind w:left="252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employees carry emergency supplies if they are to work in remote areas with inclement weather?</w:t>
            </w:r>
          </w:p>
        </w:tc>
      </w:tr>
      <w:tr w:rsidR="00C174C0">
        <w:trPr>
          <w:trHeight w:hRule="exact" w:val="35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7" w:line="223" w:lineRule="exact"/>
              <w:ind w:right="10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Yes</w:t>
            </w: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7" w:line="223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 N/ A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7"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COMMUNICATION</w:t>
            </w:r>
          </w:p>
        </w:tc>
      </w:tr>
      <w:tr w:rsidR="00C174C0">
        <w:trPr>
          <w:trHeight w:hRule="exact" w:val="811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579" w:line="199" w:lineRule="exact"/>
              <w:ind w:right="28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579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579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6A65FF">
            <w:pPr>
              <w:spacing w:after="92" w:line="230" w:lineRule="exact"/>
              <w:ind w:left="252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 you have an effective means of communication for employees to contact persons capable of responding when employees need immediate assistance?</w:t>
            </w:r>
          </w:p>
        </w:tc>
      </w:tr>
      <w:tr w:rsidR="00C174C0">
        <w:trPr>
          <w:trHeight w:hRule="exact" w:val="35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C174C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C174C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74C0" w:rsidRDefault="00C174C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before="128" w:line="222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Does the method of communication involve one of the following?</w:t>
            </w:r>
          </w:p>
        </w:tc>
      </w:tr>
      <w:tr w:rsidR="00C174C0">
        <w:trPr>
          <w:trHeight w:hRule="exact" w:val="24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right="28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22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22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27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Regular telephone, cell phone, or radio contact?</w:t>
            </w:r>
          </w:p>
        </w:tc>
      </w:tr>
      <w:tr w:rsidR="00C174C0">
        <w:trPr>
          <w:trHeight w:hRule="exact" w:val="245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right="28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18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line="223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Scheduled check-in points with other employees?</w:t>
            </w:r>
            <w:proofErr w:type="gramEnd"/>
          </w:p>
        </w:tc>
      </w:tr>
      <w:tr w:rsidR="00C174C0">
        <w:trPr>
          <w:trHeight w:hRule="exact" w:val="314"/>
        </w:trPr>
        <w:tc>
          <w:tcPr>
            <w:tcW w:w="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90" w:line="199" w:lineRule="exact"/>
              <w:ind w:right="285"/>
              <w:jc w:val="right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4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90" w:line="199" w:lineRule="exact"/>
              <w:ind w:left="111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90" w:line="199" w:lineRule="exact"/>
              <w:jc w:val="center"/>
              <w:textAlignment w:val="baseline"/>
              <w:rPr>
                <w:rFonts w:ascii="Verdana" w:eastAsia="Verdana" w:hAnsi="Verdana"/>
                <w:color w:val="000000"/>
                <w:sz w:val="12"/>
              </w:rPr>
            </w:pPr>
            <w:r>
              <w:rPr>
                <w:rFonts w:ascii="Verdana" w:eastAsia="Verdana" w:hAnsi="Verdana"/>
                <w:color w:val="000000"/>
                <w:sz w:val="12"/>
              </w:rPr>
              <w:t>~</w:t>
            </w:r>
          </w:p>
        </w:tc>
        <w:tc>
          <w:tcPr>
            <w:tcW w:w="7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174C0" w:rsidRDefault="006A65FF">
            <w:pPr>
              <w:spacing w:after="64" w:line="231" w:lineRule="exact"/>
              <w:ind w:left="25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Alarm system that could alert other employees?</w:t>
            </w:r>
            <w:proofErr w:type="gramEnd"/>
          </w:p>
        </w:tc>
      </w:tr>
    </w:tbl>
    <w:p w:rsidR="00C174C0" w:rsidRDefault="00FB2D7B">
      <w:pPr>
        <w:sectPr w:rsidR="00C174C0">
          <w:pgSz w:w="12240" w:h="15840"/>
          <w:pgMar w:top="720" w:right="1754" w:bottom="783" w:left="1766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9305924</wp:posOffset>
                </wp:positionV>
                <wp:extent cx="2686050" cy="180975"/>
                <wp:effectExtent l="0" t="0" r="0" b="9525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4C0" w:rsidRDefault="006A65FF">
                            <w:pPr>
                              <w:tabs>
                                <w:tab w:val="right" w:pos="9000"/>
                              </w:tabs>
                              <w:spacing w:before="1" w:line="2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13-L-3-1/2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August 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88.5pt;margin-top:732.75pt;width:211.5pt;height:14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" filled="f" stroked="f">
                <v:textbox inset="0,0,0,0">
                  <w:txbxContent>
                    <w:p w:rsidR="00C174C0" w:rsidRDefault="006A65FF">
                      <w:pPr>
                        <w:tabs>
                          <w:tab w:val="right" w:pos="9000"/>
                        </w:tabs>
                        <w:spacing w:before="1" w:line="2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13-L-3-1/2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August 2006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174C0" w:rsidRDefault="00C174C0">
      <w:pPr>
        <w:spacing w:before="4" w:line="276" w:lineRule="exact"/>
        <w:ind w:left="72" w:right="6840"/>
        <w:textAlignment w:val="baseline"/>
        <w:rPr>
          <w:rFonts w:ascii="Arial" w:eastAsia="Arial" w:hAnsi="Arial"/>
          <w:b/>
          <w:color w:val="000000"/>
          <w:spacing w:val="-1"/>
          <w:sz w:val="24"/>
        </w:rPr>
      </w:pPr>
    </w:p>
    <w:p w:rsidR="00C174C0" w:rsidRDefault="006A65FF">
      <w:pPr>
        <w:spacing w:before="231" w:line="229" w:lineRule="exact"/>
        <w:ind w:left="72"/>
        <w:textAlignment w:val="baseline"/>
        <w:rPr>
          <w:rFonts w:ascii="Arial" w:eastAsia="Arial" w:hAnsi="Arial"/>
          <w:color w:val="000000"/>
          <w:spacing w:val="30"/>
          <w:sz w:val="20"/>
        </w:rPr>
      </w:pPr>
      <w:r>
        <w:rPr>
          <w:rFonts w:ascii="Arial" w:eastAsia="Arial" w:hAnsi="Arial"/>
          <w:color w:val="000000"/>
          <w:spacing w:val="30"/>
          <w:sz w:val="20"/>
        </w:rPr>
        <w:t>Yes No N/ A</w:t>
      </w:r>
    </w:p>
    <w:p w:rsidR="00C174C0" w:rsidRDefault="006A65FF">
      <w:pPr>
        <w:tabs>
          <w:tab w:val="left" w:pos="648"/>
          <w:tab w:val="left" w:pos="1152"/>
          <w:tab w:val="left" w:pos="1872"/>
        </w:tabs>
        <w:spacing w:before="242" w:line="229" w:lineRule="exact"/>
        <w:ind w:left="72"/>
        <w:textAlignment w:val="baseline"/>
        <w:rPr>
          <w:rFonts w:ascii="Verdana" w:eastAsia="Verdana" w:hAnsi="Verdana"/>
          <w:color w:val="000000"/>
          <w:spacing w:val="-1"/>
          <w:sz w:val="12"/>
        </w:rPr>
      </w:pPr>
      <w:r>
        <w:rPr>
          <w:rFonts w:ascii="Verdana" w:eastAsia="Verdana" w:hAnsi="Verdana"/>
          <w:color w:val="000000"/>
          <w:spacing w:val="-1"/>
          <w:sz w:val="12"/>
        </w:rPr>
        <w:t>~</w:t>
      </w:r>
      <w:r>
        <w:rPr>
          <w:rFonts w:ascii="Verdana" w:eastAsia="Verdana" w:hAnsi="Verdana"/>
          <w:color w:val="000000"/>
          <w:spacing w:val="-1"/>
          <w:sz w:val="12"/>
        </w:rPr>
        <w:tab/>
        <w:t>~</w:t>
      </w:r>
      <w:r>
        <w:rPr>
          <w:rFonts w:ascii="Verdana" w:eastAsia="Verdana" w:hAnsi="Verdana"/>
          <w:color w:val="000000"/>
          <w:spacing w:val="-1"/>
          <w:sz w:val="12"/>
        </w:rPr>
        <w:tab/>
        <w:t>~</w:t>
      </w:r>
      <w:r>
        <w:rPr>
          <w:rFonts w:ascii="Verdana" w:eastAsia="Verdana" w:hAnsi="Verdana"/>
          <w:color w:val="000000"/>
          <w:spacing w:val="-1"/>
          <w:sz w:val="12"/>
        </w:rPr>
        <w:tab/>
      </w:r>
      <w:proofErr w:type="gramStart"/>
      <w:r>
        <w:rPr>
          <w:rFonts w:ascii="Arial" w:eastAsia="Arial" w:hAnsi="Arial"/>
          <w:color w:val="000000"/>
          <w:spacing w:val="-1"/>
          <w:sz w:val="20"/>
        </w:rPr>
        <w:t>Is</w:t>
      </w:r>
      <w:proofErr w:type="gramEnd"/>
      <w:r>
        <w:rPr>
          <w:rFonts w:ascii="Arial" w:eastAsia="Arial" w:hAnsi="Arial"/>
          <w:color w:val="000000"/>
          <w:spacing w:val="-1"/>
          <w:sz w:val="20"/>
        </w:rPr>
        <w:t xml:space="preserve"> there an “overdue employee” procedure to initiate searches for employees</w:t>
      </w:r>
    </w:p>
    <w:p w:rsidR="00C174C0" w:rsidRDefault="006A65FF">
      <w:pPr>
        <w:spacing w:before="1" w:line="229" w:lineRule="exact"/>
        <w:ind w:left="1872"/>
        <w:textAlignment w:val="baseline"/>
        <w:rPr>
          <w:rFonts w:ascii="Arial" w:eastAsia="Arial" w:hAnsi="Arial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who</w:t>
      </w:r>
      <w:proofErr w:type="gramEnd"/>
      <w:r>
        <w:rPr>
          <w:rFonts w:ascii="Arial" w:eastAsia="Arial" w:hAnsi="Arial"/>
          <w:color w:val="000000"/>
          <w:sz w:val="20"/>
        </w:rPr>
        <w:t xml:space="preserve"> fail to report?</w:t>
      </w:r>
    </w:p>
    <w:p w:rsidR="00C174C0" w:rsidRDefault="00FB2D7B">
      <w:pPr>
        <w:tabs>
          <w:tab w:val="left" w:pos="648"/>
          <w:tab w:val="left" w:pos="1872"/>
        </w:tabs>
        <w:spacing w:before="261" w:line="257" w:lineRule="exact"/>
        <w:ind w:left="72"/>
        <w:textAlignment w:val="baseline"/>
        <w:rPr>
          <w:rFonts w:ascii="Verdana" w:eastAsia="Verdana" w:hAnsi="Verdana"/>
          <w:color w:val="00000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9305924</wp:posOffset>
                </wp:positionV>
                <wp:extent cx="2830830" cy="219075"/>
                <wp:effectExtent l="0" t="0" r="762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4C0" w:rsidRDefault="006A65FF">
                            <w:pPr>
                              <w:tabs>
                                <w:tab w:val="right" w:pos="9504"/>
                              </w:tabs>
                              <w:spacing w:before="1" w:line="22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13-L-3-2/2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August 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6.25pt;margin-top:732.75pt;width:222.9pt;height:1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" filled="f" stroked="f">
                <v:textbox inset="0,0,0,0">
                  <w:txbxContent>
                    <w:p w:rsidR="00C174C0" w:rsidRDefault="006A65FF">
                      <w:pPr>
                        <w:tabs>
                          <w:tab w:val="right" w:pos="9504"/>
                        </w:tabs>
                        <w:spacing w:before="1" w:line="227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13-L-3-2/2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August 2006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A65FF">
        <w:rPr>
          <w:rFonts w:ascii="Verdana" w:eastAsia="Verdana" w:hAnsi="Verdana"/>
          <w:color w:val="000000"/>
          <w:sz w:val="15"/>
        </w:rPr>
        <w:t>~</w:t>
      </w:r>
      <w:r w:rsidR="006A65FF">
        <w:rPr>
          <w:rFonts w:ascii="Verdana" w:eastAsia="Verdana" w:hAnsi="Verdana"/>
          <w:color w:val="000000"/>
          <w:sz w:val="15"/>
        </w:rPr>
        <w:tab/>
        <w:t>~ ~</w:t>
      </w:r>
      <w:r w:rsidR="006A65FF">
        <w:rPr>
          <w:rFonts w:ascii="Verdana" w:eastAsia="Verdana" w:hAnsi="Verdana"/>
          <w:color w:val="000000"/>
          <w:sz w:val="15"/>
        </w:rPr>
        <w:tab/>
      </w:r>
      <w:r w:rsidR="006A65FF">
        <w:rPr>
          <w:rFonts w:ascii="Arial" w:eastAsia="Arial" w:hAnsi="Arial"/>
          <w:color w:val="000000"/>
          <w:sz w:val="20"/>
        </w:rPr>
        <w:t>Other</w:t>
      </w:r>
      <w:bookmarkStart w:id="0" w:name="_GoBack"/>
      <w:bookmarkEnd w:id="0"/>
      <w:r w:rsidR="006A65FF">
        <w:rPr>
          <w:rFonts w:ascii="Arial" w:eastAsia="Arial" w:hAnsi="Arial"/>
          <w:color w:val="000000"/>
          <w:sz w:val="20"/>
        </w:rPr>
        <w:t xml:space="preserve">s? </w:t>
      </w:r>
      <w:proofErr w:type="gramStart"/>
      <w:r w:rsidR="006A65FF">
        <w:rPr>
          <w:rFonts w:ascii="Arial" w:eastAsia="Arial" w:hAnsi="Arial"/>
          <w:color w:val="000000"/>
          <w:sz w:val="20"/>
        </w:rPr>
        <w:t>Specify:</w:t>
      </w:r>
      <w:proofErr w:type="gramEnd"/>
      <w:r w:rsidR="006A65FF">
        <w:rPr>
          <w:rFonts w:ascii="Arial" w:eastAsia="Arial" w:hAnsi="Arial"/>
          <w:color w:val="000000"/>
          <w:sz w:val="20"/>
        </w:rPr>
        <w:t xml:space="preserve"> _______________</w:t>
      </w:r>
    </w:p>
    <w:sectPr w:rsidR="00C174C0" w:rsidSect="00C174C0">
      <w:pgSz w:w="12240" w:h="15840"/>
      <w:pgMar w:top="720" w:right="1793" w:bottom="783" w:left="17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C0"/>
    <w:rsid w:val="006A65FF"/>
    <w:rsid w:val="008A7918"/>
    <w:rsid w:val="00C174C0"/>
    <w:rsid w:val="00C730E5"/>
    <w:rsid w:val="00F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F5401-BF1B-4899-BFFE-E45F18E5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F184F-3EFF-4FA0-B1BA-CFE4F6D8B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E6846-1B11-46BA-BEF1-C8CF59C9ED78}">
  <ds:schemaRefs>
    <ds:schemaRef ds:uri="212dc6bf-de9c-4803-87f7-e6f1d9d19577"/>
    <ds:schemaRef ds:uri="http://purl.org/dc/terms/"/>
    <ds:schemaRef ds:uri="http://schemas.microsoft.com/office/2006/documentManagement/types"/>
    <ds:schemaRef ds:uri="ff80db94-60dd-45fb-bea8-599c9c2c58d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E28BE-A385-4FA3-89D8-C8D904663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Thomson, Faith</cp:lastModifiedBy>
  <cp:revision>3</cp:revision>
  <dcterms:created xsi:type="dcterms:W3CDTF">2020-02-19T19:39:00Z</dcterms:created>
  <dcterms:modified xsi:type="dcterms:W3CDTF">2021-02-04T20:00:00Z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4500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