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373E" w14:textId="4D342A83" w:rsidR="00463A1E" w:rsidRPr="003F3D8C" w:rsidRDefault="0011372B" w:rsidP="003D716E">
      <w:pPr>
        <w:spacing w:before="120" w:after="120" w:line="288" w:lineRule="atLeast"/>
        <w:jc w:val="center"/>
        <w:textAlignment w:val="baseline"/>
        <w:outlineLvl w:val="0"/>
        <w:rPr>
          <w:rFonts w:ascii="Montserrat" w:eastAsia="Times New Roman" w:hAnsi="Montserrat" w:cs="Arial"/>
          <w:b/>
          <w:bCs/>
          <w:caps/>
          <w:kern w:val="36"/>
          <w:sz w:val="36"/>
          <w:szCs w:val="36"/>
        </w:rPr>
      </w:pPr>
      <w:bookmarkStart w:id="0" w:name="_GoBack"/>
      <w:bookmarkEnd w:id="0"/>
      <w:r w:rsidRPr="003F3D8C">
        <w:rPr>
          <w:rFonts w:ascii="Montserrat" w:eastAsia="Times New Roman" w:hAnsi="Montserrat" w:cs="Arial"/>
          <w:b/>
          <w:bCs/>
          <w:caps/>
          <w:noProof/>
          <w:kern w:val="3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DCF6D44" wp14:editId="3EFBB3EA">
            <wp:simplePos x="0" y="0"/>
            <wp:positionH relativeFrom="column">
              <wp:posOffset>-800100</wp:posOffset>
            </wp:positionH>
            <wp:positionV relativeFrom="paragraph">
              <wp:posOffset>-898525</wp:posOffset>
            </wp:positionV>
            <wp:extent cx="1022150" cy="91440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A1E" w:rsidRPr="003F3D8C">
        <w:rPr>
          <w:rFonts w:ascii="Montserrat" w:eastAsia="Times New Roman" w:hAnsi="Montserrat" w:cs="Arial"/>
          <w:b/>
          <w:bCs/>
          <w:caps/>
          <w:kern w:val="36"/>
          <w:sz w:val="36"/>
          <w:szCs w:val="36"/>
        </w:rPr>
        <w:t>CHAIRING BILINGUAL MEETINGS</w:t>
      </w:r>
      <w:r w:rsidR="00AA7F2E" w:rsidRPr="003F3D8C">
        <w:rPr>
          <w:rFonts w:ascii="Montserrat" w:eastAsia="Times New Roman" w:hAnsi="Montserrat" w:cs="Arial"/>
          <w:b/>
          <w:bCs/>
          <w:caps/>
          <w:kern w:val="36"/>
          <w:sz w:val="36"/>
          <w:szCs w:val="36"/>
        </w:rPr>
        <w:t xml:space="preserve"> CheckList</w:t>
      </w:r>
    </w:p>
    <w:p w14:paraId="6385F254" w14:textId="2F8C645C" w:rsidR="00463A1E" w:rsidRPr="003D716E" w:rsidRDefault="003D716E" w:rsidP="009846A0">
      <w:pPr>
        <w:spacing w:before="240" w:after="12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In accordance with the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Official Languages Act, the following practices apply to any meeting held in a designated bilingual region for language-of-work purposes, </w:t>
      </w:r>
      <w:r w:rsidR="00AA7F2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or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where participants belong to both linguistic group</w:t>
      </w:r>
      <w:r>
        <w:rPr>
          <w:rFonts w:ascii="Arial" w:eastAsia="Times New Roman" w:hAnsi="Arial" w:cs="Arial"/>
          <w:color w:val="333333"/>
          <w:sz w:val="24"/>
          <w:szCs w:val="24"/>
        </w:rPr>
        <w:t>s:</w:t>
      </w:r>
    </w:p>
    <w:p w14:paraId="24AE722F" w14:textId="77777777" w:rsidR="00463A1E" w:rsidRPr="003D716E" w:rsidRDefault="00463A1E" w:rsidP="009846A0">
      <w:pPr>
        <w:spacing w:before="240" w:after="120" w:line="240" w:lineRule="auto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3D716E">
        <w:rPr>
          <w:rFonts w:ascii="Arial" w:eastAsia="Times New Roman" w:hAnsi="Arial" w:cs="Arial"/>
          <w:b/>
          <w:color w:val="333333"/>
          <w:sz w:val="24"/>
          <w:szCs w:val="24"/>
        </w:rPr>
        <w:t>Checklist:</w:t>
      </w:r>
    </w:p>
    <w:p w14:paraId="535F3D9B" w14:textId="3DA65475" w:rsidR="00463A1E" w:rsidRPr="003D716E" w:rsidRDefault="008551C5" w:rsidP="008B59FC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85825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9FC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8B59FC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9F5F39">
        <w:rPr>
          <w:rFonts w:ascii="Arial" w:eastAsia="Times New Roman" w:hAnsi="Arial" w:cs="Arial"/>
          <w:color w:val="333333"/>
          <w:sz w:val="24"/>
          <w:szCs w:val="24"/>
        </w:rPr>
        <w:t>I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nvitation </w:t>
      </w:r>
      <w:proofErr w:type="gramStart"/>
      <w:r w:rsidR="009F5F39">
        <w:rPr>
          <w:rFonts w:ascii="Arial" w:eastAsia="Times New Roman" w:hAnsi="Arial" w:cs="Arial"/>
          <w:color w:val="333333"/>
          <w:sz w:val="24"/>
          <w:szCs w:val="24"/>
        </w:rPr>
        <w:t xml:space="preserve">is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sent</w:t>
      </w:r>
      <w:proofErr w:type="gramEnd"/>
      <w:r w:rsidR="009F5F39">
        <w:rPr>
          <w:rFonts w:ascii="Arial" w:eastAsia="Times New Roman" w:hAnsi="Arial" w:cs="Arial"/>
          <w:color w:val="333333"/>
          <w:sz w:val="24"/>
          <w:szCs w:val="24"/>
        </w:rPr>
        <w:t xml:space="preserve"> in both official languages</w:t>
      </w:r>
      <w:r w:rsidR="003D716E">
        <w:rPr>
          <w:rFonts w:ascii="Arial" w:eastAsia="Times New Roman" w:hAnsi="Arial" w:cs="Arial"/>
          <w:color w:val="333333"/>
          <w:sz w:val="24"/>
          <w:szCs w:val="24"/>
        </w:rPr>
        <w:t>;</w:t>
      </w:r>
      <w:r w:rsidR="0011372B" w:rsidRPr="0011372B">
        <w:rPr>
          <w:rFonts w:ascii="Montserrat" w:eastAsia="Times New Roman" w:hAnsi="Montserrat" w:cs="Arial"/>
          <w:b/>
          <w:bCs/>
          <w:caps/>
          <w:color w:val="DA291C"/>
          <w:kern w:val="36"/>
          <w:sz w:val="36"/>
          <w:szCs w:val="36"/>
        </w:rPr>
        <w:t xml:space="preserve"> </w:t>
      </w:r>
    </w:p>
    <w:p w14:paraId="07CB368F" w14:textId="1AB0D6CD" w:rsidR="00463A1E" w:rsidRPr="003D716E" w:rsidRDefault="008551C5" w:rsidP="008B59FC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117453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9FC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8B59FC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Agenda and other reference documents </w:t>
      </w:r>
      <w:proofErr w:type="gramStart"/>
      <w:r w:rsidR="003D716E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provided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in both official languages</w:t>
      </w:r>
      <w:r w:rsidR="003D716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9F8B7DC" w14:textId="6150F2CD" w:rsidR="00463A1E" w:rsidRPr="003D716E" w:rsidRDefault="008551C5" w:rsidP="008B59FC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8121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9FC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8B59FC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Participants</w:t>
      </w:r>
      <w:r w:rsidR="003D71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="003D716E">
        <w:rPr>
          <w:rFonts w:ascii="Arial" w:eastAsia="Times New Roman" w:hAnsi="Arial" w:cs="Arial"/>
          <w:color w:val="333333"/>
          <w:sz w:val="24"/>
          <w:szCs w:val="24"/>
        </w:rPr>
        <w:t>are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greeted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in </w:t>
      </w:r>
      <w:r w:rsidR="009F5F39">
        <w:rPr>
          <w:rFonts w:ascii="Arial" w:eastAsia="Times New Roman" w:hAnsi="Arial" w:cs="Arial"/>
          <w:color w:val="333333"/>
          <w:sz w:val="24"/>
          <w:szCs w:val="24"/>
        </w:rPr>
        <w:t>both official languages</w:t>
      </w:r>
      <w:r w:rsidR="003D716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75B23754" w14:textId="7BE9C9C2" w:rsidR="00463A1E" w:rsidRPr="003D716E" w:rsidRDefault="008551C5" w:rsidP="008B59FC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20803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9FC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8B59FC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Everyone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is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encouraged to use the language of </w:t>
      </w:r>
      <w:proofErr w:type="gramStart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their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choice</w:t>
      </w:r>
      <w:r w:rsidR="003D716E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51018B80" w14:textId="6DC47A3E" w:rsidR="00463A1E" w:rsidRPr="003D716E" w:rsidRDefault="008551C5" w:rsidP="008B59FC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91779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9FC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8B59FC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Alternat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e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between English and French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3517C40" w14:textId="32DF1809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8599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Questions </w:t>
      </w:r>
      <w:proofErr w:type="gramStart"/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answered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in the official language in which they were asked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2818796B" w14:textId="5E6C7CE6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78564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Summaries </w:t>
      </w:r>
      <w:proofErr w:type="gramStart"/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provided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, as needed, in the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 alternate official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language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DF6D35D" w14:textId="6C16551E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3842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Participants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 are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encouraged to ask for clarification when needed</w:t>
      </w:r>
      <w:proofErr w:type="gramStart"/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14:paraId="11177A4B" w14:textId="00F71536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999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All ideas </w:t>
      </w:r>
      <w:proofErr w:type="gramStart"/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given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equal weight, whether voiced in English or in French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CBB4B1D" w14:textId="5FA6259B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117630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Colleague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s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asked</w:t>
      </w:r>
      <w:proofErr w:type="gramEnd"/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 to co-chair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bilingual meetings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to ensure the balanced use of both official languages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483D7665" w14:textId="149CF868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74348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The b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ilingual nature of meeting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is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maintained even in the presence of unilingual participants (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r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emember that the presence of unilingual participants does not preclude bilingual meetings)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78F3D8E1" w14:textId="7343E4C1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177690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Feedback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is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requested from participants on the use of both official languages during the meeting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>;</w:t>
      </w:r>
      <w:r w:rsidR="009846A0">
        <w:rPr>
          <w:rFonts w:ascii="Arial" w:eastAsia="Times New Roman" w:hAnsi="Arial" w:cs="Arial"/>
          <w:color w:val="333333"/>
          <w:sz w:val="24"/>
          <w:szCs w:val="24"/>
        </w:rPr>
        <w:t xml:space="preserve"> and</w:t>
      </w:r>
    </w:p>
    <w:p w14:paraId="3DD427EC" w14:textId="01FD4216" w:rsidR="00463A1E" w:rsidRPr="003D716E" w:rsidRDefault="008551C5" w:rsidP="00E6226D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34390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 xml:space="preserve">Minutes </w:t>
      </w:r>
      <w:r w:rsidR="00D34014">
        <w:rPr>
          <w:rFonts w:ascii="Arial" w:eastAsia="Times New Roman" w:hAnsi="Arial" w:cs="Arial"/>
          <w:color w:val="333333"/>
          <w:sz w:val="24"/>
          <w:szCs w:val="24"/>
        </w:rPr>
        <w:t xml:space="preserve">are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distributed simultaneously in both official languages</w:t>
      </w:r>
      <w:r w:rsidR="009846A0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463A1E" w:rsidRPr="003D716E">
        <w:rPr>
          <w:rFonts w:ascii="Arial" w:eastAsia="Times New Roman" w:hAnsi="Arial" w:cs="Arial"/>
          <w:color w:val="333333"/>
          <w:sz w:val="24"/>
          <w:szCs w:val="24"/>
        </w:rPr>
        <w:t>Where the recipients of the minutes are known to be bilingual, you can choose to alternate between the languages, as per the suggestions below:</w:t>
      </w:r>
    </w:p>
    <w:p w14:paraId="0F0C7010" w14:textId="5AB5E3B9" w:rsidR="00463A1E" w:rsidRPr="00E6226D" w:rsidRDefault="008551C5" w:rsidP="00E6226D">
      <w:pPr>
        <w:spacing w:before="240" w:after="12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08915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E6226D">
        <w:rPr>
          <w:rFonts w:ascii="Arial" w:eastAsia="Times New Roman" w:hAnsi="Arial" w:cs="Arial"/>
          <w:color w:val="333333"/>
          <w:sz w:val="24"/>
          <w:szCs w:val="24"/>
        </w:rPr>
        <w:t>The minutes of a single meeting written partly in English and partly in French</w:t>
      </w:r>
      <w:r w:rsidR="009846A0" w:rsidRPr="00E6226D">
        <w:rPr>
          <w:rFonts w:ascii="Arial" w:eastAsia="Times New Roman" w:hAnsi="Arial" w:cs="Arial"/>
          <w:color w:val="333333"/>
          <w:sz w:val="24"/>
          <w:szCs w:val="24"/>
        </w:rPr>
        <w:t>;</w:t>
      </w:r>
      <w:r w:rsidR="00463A1E" w:rsidRPr="00E6226D">
        <w:rPr>
          <w:rFonts w:ascii="Arial" w:eastAsia="Times New Roman" w:hAnsi="Arial" w:cs="Arial"/>
          <w:color w:val="333333"/>
          <w:sz w:val="24"/>
          <w:szCs w:val="24"/>
        </w:rPr>
        <w:t xml:space="preserve"> or</w:t>
      </w:r>
    </w:p>
    <w:p w14:paraId="6B33DBCB" w14:textId="3D237A9C" w:rsidR="00C44D3A" w:rsidRPr="00E6226D" w:rsidRDefault="008551C5" w:rsidP="00E6226D">
      <w:pPr>
        <w:spacing w:before="240" w:after="12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sdt>
        <w:sdtPr>
          <w:rPr>
            <w:rFonts w:ascii="Arial" w:eastAsia="Times New Roman" w:hAnsi="Arial" w:cs="Arial"/>
            <w:color w:val="333333"/>
            <w:sz w:val="24"/>
            <w:szCs w:val="24"/>
          </w:rPr>
          <w:id w:val="-18133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6D">
            <w:rPr>
              <w:rFonts w:ascii="MS Gothic" w:eastAsia="MS Gothic" w:hAnsi="MS Gothic" w:cs="Arial" w:hint="eastAsia"/>
              <w:color w:val="333333"/>
              <w:sz w:val="24"/>
              <w:szCs w:val="24"/>
            </w:rPr>
            <w:t>☐</w:t>
          </w:r>
        </w:sdtContent>
      </w:sdt>
      <w:r w:rsidR="00E6226D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="00463A1E" w:rsidRPr="00E6226D">
        <w:rPr>
          <w:rFonts w:ascii="Arial" w:eastAsia="Times New Roman" w:hAnsi="Arial" w:cs="Arial"/>
          <w:color w:val="333333"/>
          <w:sz w:val="24"/>
          <w:szCs w:val="24"/>
        </w:rPr>
        <w:t>The minutes written entirely in English one time and entirely in French the next time, in the case of a series of meetings</w:t>
      </w:r>
      <w:r w:rsidR="009846A0" w:rsidRPr="00E6226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sectPr w:rsidR="00C44D3A" w:rsidRPr="00E6226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3D03" w14:textId="77777777" w:rsidR="00027467" w:rsidRDefault="00027467" w:rsidP="003D716E">
      <w:pPr>
        <w:spacing w:after="0" w:line="240" w:lineRule="auto"/>
      </w:pPr>
      <w:r>
        <w:separator/>
      </w:r>
    </w:p>
  </w:endnote>
  <w:endnote w:type="continuationSeparator" w:id="0">
    <w:p w14:paraId="3C1F2253" w14:textId="77777777" w:rsidR="00027467" w:rsidRDefault="00027467" w:rsidP="003D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387EC" w14:textId="77777777" w:rsidR="00027467" w:rsidRDefault="00027467" w:rsidP="003D716E">
      <w:pPr>
        <w:spacing w:after="0" w:line="240" w:lineRule="auto"/>
      </w:pPr>
      <w:r>
        <w:separator/>
      </w:r>
    </w:p>
  </w:footnote>
  <w:footnote w:type="continuationSeparator" w:id="0">
    <w:p w14:paraId="784F9819" w14:textId="77777777" w:rsidR="00027467" w:rsidRDefault="00027467" w:rsidP="003D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0FF4" w14:textId="07A11E01" w:rsidR="003D716E" w:rsidRDefault="003D716E" w:rsidP="003D71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F3"/>
    <w:multiLevelType w:val="multilevel"/>
    <w:tmpl w:val="1C7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7653C"/>
    <w:multiLevelType w:val="hybridMultilevel"/>
    <w:tmpl w:val="DCAE8F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58398C"/>
    <w:multiLevelType w:val="multilevel"/>
    <w:tmpl w:val="2330361C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35D6F"/>
    <w:multiLevelType w:val="hybridMultilevel"/>
    <w:tmpl w:val="80B649FA"/>
    <w:lvl w:ilvl="0" w:tplc="06F4F92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urQFv94c60y81xCb4yulgH/lYMjcFXzqN0uatEGyE/cUu6DlhBkEeozTBMJkGzyzedFlqZuj/qa0MWNQie2CQ==" w:salt="DlsU9NUHbJknoxoAkQZv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1E"/>
    <w:rsid w:val="00027467"/>
    <w:rsid w:val="0011372B"/>
    <w:rsid w:val="003D716E"/>
    <w:rsid w:val="003F3D8C"/>
    <w:rsid w:val="00463A1E"/>
    <w:rsid w:val="008452EF"/>
    <w:rsid w:val="008551C5"/>
    <w:rsid w:val="008B59FC"/>
    <w:rsid w:val="009846A0"/>
    <w:rsid w:val="009F5F39"/>
    <w:rsid w:val="00A03152"/>
    <w:rsid w:val="00AA7F2E"/>
    <w:rsid w:val="00C44D3A"/>
    <w:rsid w:val="00D34014"/>
    <w:rsid w:val="00D540D1"/>
    <w:rsid w:val="00E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B3CCD"/>
  <w15:chartTrackingRefBased/>
  <w15:docId w15:val="{5A61A3B6-4C17-4E2C-8E83-A3AB10C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3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3A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6E"/>
  </w:style>
  <w:style w:type="paragraph" w:styleId="Footer">
    <w:name w:val="footer"/>
    <w:basedOn w:val="Normal"/>
    <w:link w:val="FooterChar"/>
    <w:uiPriority w:val="99"/>
    <w:unhideWhenUsed/>
    <w:rsid w:val="003D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6E"/>
  </w:style>
  <w:style w:type="character" w:styleId="CommentReference">
    <w:name w:val="annotation reference"/>
    <w:basedOn w:val="DefaultParagraphFont"/>
    <w:uiPriority w:val="99"/>
    <w:semiHidden/>
    <w:unhideWhenUsed/>
    <w:rsid w:val="003D7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1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74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36c64826670cea3cccc0cd9a9e746fe5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29edfa30349a01c2479d48aa5208105f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69ED2-15BE-41BF-ACFE-86A3BCFE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1117C-3FCB-4ABF-BC6F-51EECEC6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58C55-35A1-40CF-96B5-4D16662F4195}">
  <ds:schemaRefs>
    <ds:schemaRef ds:uri="ee6a6d68-f5a2-41a1-95a9-a25d541cbb7b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d96475d2-1772-4d1d-9331-f63250f33db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Kim</dc:creator>
  <cp:keywords/>
  <dc:description/>
  <cp:lastModifiedBy>Squires, Michelle</cp:lastModifiedBy>
  <cp:revision>2</cp:revision>
  <dcterms:created xsi:type="dcterms:W3CDTF">2022-01-26T19:32:00Z</dcterms:created>
  <dcterms:modified xsi:type="dcterms:W3CDTF">2022-01-26T19:32:00Z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